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AFAD" w14:textId="77777777" w:rsidR="00885EB7" w:rsidRDefault="00885EB7" w:rsidP="00DB2438">
      <w:pPr>
        <w:pStyle w:val="Title"/>
      </w:pPr>
    </w:p>
    <w:p w14:paraId="4B8C50A4" w14:textId="77777777" w:rsidR="00885EB7" w:rsidRDefault="00885EB7" w:rsidP="00DB2438">
      <w:pPr>
        <w:pStyle w:val="Title"/>
      </w:pPr>
    </w:p>
    <w:p w14:paraId="4207FE01" w14:textId="4C394156" w:rsidR="008237AA" w:rsidRPr="00885EB7" w:rsidRDefault="00DC751B" w:rsidP="00DB2438">
      <w:pPr>
        <w:pStyle w:val="Title"/>
        <w:rPr>
          <w:color w:val="A70236"/>
        </w:rPr>
      </w:pPr>
      <w:r w:rsidRPr="00885EB7">
        <w:rPr>
          <w:color w:val="A70236"/>
        </w:rPr>
        <w:t>FairPlay vouchers</w:t>
      </w:r>
    </w:p>
    <w:p w14:paraId="2F6159E2" w14:textId="7AE65C33" w:rsidR="00D63DEC" w:rsidRPr="00885EB7" w:rsidRDefault="0061305C" w:rsidP="00DC751B">
      <w:pPr>
        <w:pStyle w:val="Heading2"/>
        <w:ind w:firstLine="284"/>
        <w:rPr>
          <w:color w:val="333333"/>
          <w:sz w:val="36"/>
        </w:rPr>
      </w:pPr>
      <w:r>
        <w:rPr>
          <w:color w:val="333333"/>
          <w:sz w:val="36"/>
        </w:rPr>
        <w:t>Stakeholder R</w:t>
      </w:r>
      <w:r w:rsidR="00BB06D2" w:rsidRPr="00885EB7">
        <w:rPr>
          <w:color w:val="333333"/>
          <w:sz w:val="36"/>
        </w:rPr>
        <w:t xml:space="preserve">esource </w:t>
      </w:r>
      <w:r w:rsidR="000E0D78" w:rsidRPr="00885EB7">
        <w:rPr>
          <w:color w:val="333333"/>
          <w:sz w:val="36"/>
        </w:rPr>
        <w:t>kit</w:t>
      </w:r>
      <w:r w:rsidR="00BC24E1" w:rsidRPr="00885EB7">
        <w:rPr>
          <w:color w:val="333333"/>
          <w:sz w:val="36"/>
        </w:rPr>
        <w:t xml:space="preserve"> </w:t>
      </w:r>
    </w:p>
    <w:p w14:paraId="5F8378BE" w14:textId="51BC0995" w:rsidR="00D63DEC" w:rsidRDefault="00D63DEC" w:rsidP="00D63DEC"/>
    <w:p w14:paraId="102141CE" w14:textId="77777777" w:rsidR="00DC751B" w:rsidRDefault="00D63DEC" w:rsidP="00D63DEC">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21D73CEA" w14:textId="77777777" w:rsidR="00DC751B" w:rsidRDefault="00DC751B" w:rsidP="00D63DEC"/>
    <w:p w14:paraId="31F1825C" w14:textId="77777777" w:rsidR="00DC751B" w:rsidRDefault="00DC751B" w:rsidP="00D63DEC"/>
    <w:p w14:paraId="5C298376" w14:textId="77777777" w:rsidR="00DC751B" w:rsidRDefault="00DC751B" w:rsidP="00D63DEC"/>
    <w:p w14:paraId="4711B4CC" w14:textId="77777777" w:rsidR="00DC751B" w:rsidRDefault="00DC751B" w:rsidP="00D63DEC"/>
    <w:p w14:paraId="73B45C33" w14:textId="77777777" w:rsidR="00885EB7" w:rsidRPr="001F13FF" w:rsidRDefault="00885EB7" w:rsidP="00885EB7">
      <w:pPr>
        <w:spacing w:line="276" w:lineRule="auto"/>
        <w:rPr>
          <w:color w:val="A70236"/>
        </w:rPr>
      </w:pPr>
      <w:bookmarkStart w:id="0" w:name="_Hlk43124975"/>
      <w:r w:rsidRPr="001F13FF">
        <w:rPr>
          <w:rStyle w:val="Heading1Char"/>
          <w:color w:val="333333"/>
        </w:rPr>
        <w:lastRenderedPageBreak/>
        <w:t>Background</w:t>
      </w:r>
      <w:r>
        <w:rPr>
          <w:rStyle w:val="Heading1Char"/>
        </w:rPr>
        <w:br/>
      </w:r>
      <w:r>
        <w:br/>
      </w:r>
      <w:r w:rsidRPr="001F13FF">
        <w:rPr>
          <w:rStyle w:val="Heading3Char"/>
          <w:color w:val="A70236"/>
        </w:rPr>
        <w:t>Returning to play</w:t>
      </w:r>
    </w:p>
    <w:p w14:paraId="6942087C" w14:textId="77777777" w:rsidR="00885EB7" w:rsidRDefault="00885EB7" w:rsidP="00885EB7">
      <w:r>
        <w:t>The Queensland Government recognises the impact the COVID-19 pandemic has had on the sport and active recreation community and on Queenslanders who benefit from physical activity participation.</w:t>
      </w:r>
    </w:p>
    <w:p w14:paraId="254C75E8" w14:textId="77777777" w:rsidR="00885EB7" w:rsidRDefault="00885EB7" w:rsidP="00885EB7">
      <w:r>
        <w:t>We are committed to supporting the sport and active recreation sector return to play safely.</w:t>
      </w:r>
    </w:p>
    <w:p w14:paraId="01541E9A" w14:textId="335AC8BA" w:rsidR="00885EB7" w:rsidRPr="00E32A2F" w:rsidRDefault="00885EB7" w:rsidP="00885EB7">
      <w:pPr>
        <w:rPr>
          <w:rFonts w:ascii="Calibri" w:hAnsi="Calibri"/>
          <w:szCs w:val="20"/>
        </w:rPr>
      </w:pPr>
      <w:r w:rsidRPr="00E32A2F">
        <w:rPr>
          <w:rFonts w:cs="Arial"/>
          <w:szCs w:val="20"/>
        </w:rPr>
        <w:t xml:space="preserve">To prepare organisations and clubs for the safe restart of activities, a $51.3 million </w:t>
      </w:r>
      <w:hyperlink r:id="rId8" w:tooltip="https://www.covid19.qld.gov.au/government-actions/roadmap-to-easing-queenslands-restrictions/sport/funding-grants" w:history="1">
        <w:r w:rsidR="000D744D" w:rsidRPr="000C74F6">
          <w:rPr>
            <w:rStyle w:val="Hyperlink"/>
            <w:rFonts w:cs="Arial"/>
            <w:color w:val="681727"/>
            <w:szCs w:val="20"/>
          </w:rPr>
          <w:t>Sport and Recreation COVID SAFE Restart Plan</w:t>
        </w:r>
      </w:hyperlink>
      <w:r w:rsidRPr="00E32A2F">
        <w:rPr>
          <w:rFonts w:cs="Arial"/>
          <w:szCs w:val="20"/>
        </w:rPr>
        <w:t xml:space="preserve"> has been established, including:</w:t>
      </w:r>
      <w:r w:rsidRPr="00E32A2F">
        <w:rPr>
          <w:szCs w:val="20"/>
        </w:rPr>
        <w:t xml:space="preserve"> </w:t>
      </w:r>
    </w:p>
    <w:p w14:paraId="13269AD8" w14:textId="77777777" w:rsidR="00885EB7" w:rsidRPr="00FD4CF3" w:rsidRDefault="00885EB7" w:rsidP="00885EB7">
      <w:pPr>
        <w:numPr>
          <w:ilvl w:val="0"/>
          <w:numId w:val="30"/>
        </w:numPr>
        <w:spacing w:before="100" w:beforeAutospacing="1" w:after="100" w:afterAutospacing="1" w:line="240" w:lineRule="auto"/>
        <w:rPr>
          <w:rFonts w:eastAsia="Times New Roman"/>
          <w:szCs w:val="20"/>
        </w:rPr>
      </w:pPr>
      <w:r w:rsidRPr="00FD4CF3">
        <w:rPr>
          <w:rFonts w:eastAsia="Times New Roman" w:cs="Arial"/>
          <w:szCs w:val="20"/>
        </w:rPr>
        <w:t xml:space="preserve">up to $150 for 73,000 young participants through FairPlay vouchers </w:t>
      </w:r>
    </w:p>
    <w:p w14:paraId="4B0EF9FB" w14:textId="77777777" w:rsidR="00885EB7" w:rsidRPr="00E32A2F" w:rsidRDefault="00885EB7" w:rsidP="00885EB7">
      <w:pPr>
        <w:numPr>
          <w:ilvl w:val="0"/>
          <w:numId w:val="30"/>
        </w:numPr>
        <w:spacing w:before="100" w:beforeAutospacing="1" w:after="100" w:afterAutospacing="1" w:line="240" w:lineRule="auto"/>
        <w:rPr>
          <w:rFonts w:eastAsia="Times New Roman"/>
          <w:szCs w:val="20"/>
        </w:rPr>
      </w:pPr>
      <w:r w:rsidRPr="00E32A2F">
        <w:rPr>
          <w:rFonts w:eastAsia="Times New Roman" w:cs="Arial"/>
          <w:szCs w:val="20"/>
        </w:rPr>
        <w:t xml:space="preserve">$2,000 per club for up to 7,000 clubs through the </w:t>
      </w:r>
      <w:r w:rsidRPr="00E32A2F">
        <w:rPr>
          <w:rFonts w:eastAsia="Times New Roman" w:cs="Arial"/>
          <w:color w:val="000000"/>
          <w:szCs w:val="20"/>
          <w:shd w:val="clear" w:color="auto" w:fill="FFFFFF"/>
        </w:rPr>
        <w:t>COVID SAFE Active Clubs Kickstart program</w:t>
      </w:r>
    </w:p>
    <w:p w14:paraId="1898E94A" w14:textId="77777777" w:rsidR="00885EB7" w:rsidRPr="00E32A2F" w:rsidRDefault="00885EB7" w:rsidP="00885EB7">
      <w:pPr>
        <w:numPr>
          <w:ilvl w:val="0"/>
          <w:numId w:val="30"/>
        </w:numPr>
        <w:spacing w:before="100" w:beforeAutospacing="1" w:after="100" w:afterAutospacing="1" w:line="240" w:lineRule="auto"/>
        <w:rPr>
          <w:rFonts w:eastAsia="Times New Roman"/>
          <w:szCs w:val="20"/>
        </w:rPr>
      </w:pPr>
      <w:r w:rsidRPr="00E32A2F">
        <w:rPr>
          <w:rFonts w:eastAsia="Times New Roman" w:cs="Arial"/>
          <w:szCs w:val="20"/>
        </w:rPr>
        <w:t xml:space="preserve">facility improvements for up to 3,000 clubs as part of the </w:t>
      </w:r>
      <w:r w:rsidRPr="00E32A2F">
        <w:rPr>
          <w:rFonts w:eastAsia="Times New Roman" w:cs="Arial"/>
          <w:color w:val="000000"/>
          <w:szCs w:val="20"/>
          <w:shd w:val="clear" w:color="auto" w:fill="FFFFFF"/>
        </w:rPr>
        <w:t>Active Restart Infrastructure Recovery Fund</w:t>
      </w:r>
    </w:p>
    <w:p w14:paraId="3D3A889C" w14:textId="77777777" w:rsidR="00885EB7" w:rsidRPr="00E32A2F" w:rsidRDefault="00885EB7" w:rsidP="00885EB7">
      <w:pPr>
        <w:numPr>
          <w:ilvl w:val="0"/>
          <w:numId w:val="30"/>
        </w:numPr>
        <w:spacing w:before="100" w:beforeAutospacing="1" w:after="100" w:afterAutospacing="1" w:line="240" w:lineRule="auto"/>
        <w:rPr>
          <w:rFonts w:eastAsia="Times New Roman"/>
          <w:szCs w:val="20"/>
        </w:rPr>
      </w:pPr>
      <w:r w:rsidRPr="00E32A2F">
        <w:rPr>
          <w:rFonts w:eastAsia="Times New Roman" w:cs="Arial"/>
          <w:szCs w:val="20"/>
        </w:rPr>
        <w:t xml:space="preserve">support for 77 peak bodies through the </w:t>
      </w:r>
      <w:r w:rsidRPr="00E32A2F">
        <w:rPr>
          <w:rFonts w:eastAsia="Times New Roman" w:cs="Arial"/>
          <w:color w:val="000000"/>
          <w:szCs w:val="20"/>
          <w:shd w:val="clear" w:color="auto" w:fill="FFFFFF"/>
        </w:rPr>
        <w:t>Active Industry Fund.</w:t>
      </w:r>
    </w:p>
    <w:bookmarkEnd w:id="0"/>
    <w:p w14:paraId="0817F351" w14:textId="77777777" w:rsidR="00885EB7" w:rsidRDefault="00885EB7" w:rsidP="00885EB7">
      <w:pPr>
        <w:pStyle w:val="Heading1"/>
        <w:rPr>
          <w:b/>
        </w:rPr>
      </w:pPr>
      <w:r w:rsidRPr="001F13FF">
        <w:rPr>
          <w:color w:val="333333"/>
        </w:rPr>
        <w:t>FairPlay vouchers</w:t>
      </w:r>
      <w:r>
        <w:br/>
      </w:r>
      <w:r w:rsidRPr="001F13FF">
        <w:rPr>
          <w:rStyle w:val="Heading3Char"/>
          <w:color w:val="A70236"/>
        </w:rPr>
        <w:t>Important program updates</w:t>
      </w:r>
    </w:p>
    <w:p w14:paraId="19DE0E8B" w14:textId="38382C99" w:rsidR="00885EB7" w:rsidRPr="00D640F5" w:rsidRDefault="00885EB7" w:rsidP="00885EB7">
      <w:r w:rsidRPr="00D640F5">
        <w:t xml:space="preserve">In response to the COVID-19 pandemic, Round 2 voucher expiry dates have been extended until 11 November 2020 for parents to present to </w:t>
      </w:r>
      <w:r w:rsidR="00C234B6">
        <w:t xml:space="preserve">registered </w:t>
      </w:r>
      <w:r w:rsidRPr="00D640F5">
        <w:t>activity providers</w:t>
      </w:r>
      <w:r w:rsidR="00C234B6">
        <w:t>, coinciding with the closure of this current round</w:t>
      </w:r>
      <w:r w:rsidRPr="00D640F5">
        <w:t xml:space="preserve">. </w:t>
      </w:r>
      <w:r w:rsidR="00E63E3E">
        <w:t>If parents have a Round 2 voucher, they should keep it until sport and recreation activities restart.</w:t>
      </w:r>
    </w:p>
    <w:p w14:paraId="76E0B319" w14:textId="3FFDA1EF" w:rsidR="00885EB7" w:rsidRDefault="00885EB7" w:rsidP="00885EB7">
      <w:r w:rsidRPr="00D640F5">
        <w:t>Activity providers must redeem vouchers by 25 November 2020.</w:t>
      </w:r>
    </w:p>
    <w:p w14:paraId="208B54C4" w14:textId="1CD604D6" w:rsidR="00E63E3E" w:rsidRPr="00D640F5" w:rsidRDefault="00E63E3E" w:rsidP="00E63E3E">
      <w:r>
        <w:t>All registered activity providers have been asked, where possible, to retain the funds and credit participants once activities do resume. If a child would like to participate elsewhere, parents should talk to their club and ask if they may be able to transfer the remainder of the voucher amount directly to the new organisation.</w:t>
      </w:r>
    </w:p>
    <w:p w14:paraId="2543C6A9" w14:textId="3EBA3FA8" w:rsidR="00885EB7" w:rsidRPr="00D640F5" w:rsidRDefault="00885EB7" w:rsidP="00885EB7">
      <w:r w:rsidRPr="00D640F5">
        <w:t xml:space="preserve">If </w:t>
      </w:r>
      <w:r w:rsidR="00E63E3E">
        <w:t>an</w:t>
      </w:r>
      <w:r w:rsidRPr="00D640F5">
        <w:t xml:space="preserve"> organisation has already redeemed FairPlay vouchers, </w:t>
      </w:r>
      <w:r w:rsidR="00E63E3E">
        <w:t xml:space="preserve">they should </w:t>
      </w:r>
      <w:r w:rsidRPr="00D640F5">
        <w:t>retain these funds and credit participants when activities resume.</w:t>
      </w:r>
    </w:p>
    <w:p w14:paraId="34290F8C" w14:textId="34F2D4D1" w:rsidR="00885EB7" w:rsidRPr="00D640F5" w:rsidRDefault="00E63E3E" w:rsidP="00885EB7">
      <w:r>
        <w:t>Organisations</w:t>
      </w:r>
      <w:r w:rsidR="00885EB7" w:rsidRPr="00D640F5">
        <w:t xml:space="preserve"> can also give the unredeemed voucher back to the parent or guardian, if they ask.</w:t>
      </w:r>
    </w:p>
    <w:p w14:paraId="264632A5" w14:textId="3AF1FF46" w:rsidR="00885EB7" w:rsidRDefault="00885EB7" w:rsidP="00885EB7">
      <w:r w:rsidRPr="00D640F5">
        <w:t xml:space="preserve">As part of the FairPlay terms and conditions for activity providers, </w:t>
      </w:r>
      <w:r w:rsidR="00E63E3E">
        <w:t>organisations</w:t>
      </w:r>
      <w:r w:rsidRPr="00D640F5">
        <w:t xml:space="preserve"> cannot provide a refund for any part of a voucher to a parent or guardian. However, </w:t>
      </w:r>
      <w:r w:rsidR="00E63E3E">
        <w:t>they</w:t>
      </w:r>
      <w:r w:rsidRPr="00D640F5">
        <w:t xml:space="preserve"> can be guided by </w:t>
      </w:r>
      <w:r w:rsidR="00E63E3E">
        <w:t>their</w:t>
      </w:r>
      <w:r w:rsidRPr="00D640F5">
        <w:t xml:space="preserve"> own internal refund policies for the remaining registration or membership fees.</w:t>
      </w:r>
    </w:p>
    <w:p w14:paraId="028156EF" w14:textId="77777777" w:rsidR="00D31D6E" w:rsidRDefault="00C234B6" w:rsidP="00885EB7">
      <w:pPr>
        <w:rPr>
          <w:b/>
        </w:rPr>
      </w:pPr>
      <w:r w:rsidRPr="00970C9E">
        <w:rPr>
          <w:bCs/>
        </w:rPr>
        <w:t>The latest round of</w:t>
      </w:r>
      <w:r w:rsidR="00885EB7" w:rsidRPr="00970C9E">
        <w:rPr>
          <w:bCs/>
        </w:rPr>
        <w:t xml:space="preserve"> FairPlay opens on </w:t>
      </w:r>
      <w:r w:rsidR="00E97DDA">
        <w:rPr>
          <w:bCs/>
        </w:rPr>
        <w:t>6</w:t>
      </w:r>
      <w:r w:rsidR="00885EB7" w:rsidRPr="00970C9E">
        <w:rPr>
          <w:bCs/>
        </w:rPr>
        <w:t xml:space="preserve"> July 2020</w:t>
      </w:r>
      <w:r w:rsidR="00840C2A" w:rsidRPr="00970C9E">
        <w:rPr>
          <w:bCs/>
        </w:rPr>
        <w:t xml:space="preserve"> and closes on</w:t>
      </w:r>
      <w:r w:rsidRPr="00970C9E">
        <w:rPr>
          <w:bCs/>
        </w:rPr>
        <w:t xml:space="preserve"> 7 October</w:t>
      </w:r>
      <w:r w:rsidR="00840C2A" w:rsidRPr="00970C9E">
        <w:rPr>
          <w:bCs/>
        </w:rPr>
        <w:t xml:space="preserve"> </w:t>
      </w:r>
      <w:r w:rsidR="00970C9E" w:rsidRPr="00970C9E">
        <w:rPr>
          <w:bCs/>
        </w:rPr>
        <w:t>2</w:t>
      </w:r>
      <w:r w:rsidR="00840C2A" w:rsidRPr="00970C9E">
        <w:rPr>
          <w:bCs/>
        </w:rPr>
        <w:t>020</w:t>
      </w:r>
      <w:r w:rsidRPr="00970C9E">
        <w:rPr>
          <w:bCs/>
        </w:rPr>
        <w:t xml:space="preserve"> </w:t>
      </w:r>
      <w:r w:rsidR="00970C9E" w:rsidRPr="00970C9E">
        <w:t xml:space="preserve">(unless all vouchers are issued). </w:t>
      </w:r>
      <w:r w:rsidR="00905E91">
        <w:br/>
      </w:r>
    </w:p>
    <w:p w14:paraId="366FFF5E" w14:textId="1EBE3844" w:rsidR="00BA6CFB" w:rsidRPr="0012578A" w:rsidRDefault="0012578A" w:rsidP="00885EB7">
      <w:pPr>
        <w:rPr>
          <w:b/>
        </w:rPr>
      </w:pPr>
      <w:r w:rsidRPr="0012578A">
        <w:rPr>
          <w:b/>
        </w:rPr>
        <w:t>Program objectives</w:t>
      </w:r>
    </w:p>
    <w:p w14:paraId="637C85A5" w14:textId="44331B29" w:rsidR="00C16085" w:rsidRDefault="00DC751B" w:rsidP="00E21A85">
      <w:r>
        <w:t>FairPlay aim</w:t>
      </w:r>
      <w:r w:rsidR="00C16085">
        <w:t>s</w:t>
      </w:r>
      <w:r>
        <w:t xml:space="preserve"> to</w:t>
      </w:r>
      <w:r w:rsidR="00C16085">
        <w:t>:</w:t>
      </w:r>
    </w:p>
    <w:p w14:paraId="5F2868B7" w14:textId="56DCEFB1" w:rsidR="00DC751B" w:rsidRDefault="00DC751B" w:rsidP="00C16085">
      <w:pPr>
        <w:pStyle w:val="ListParagraph"/>
        <w:numPr>
          <w:ilvl w:val="0"/>
          <w:numId w:val="18"/>
        </w:numPr>
      </w:pPr>
      <w:r>
        <w:t>increase regular participation in physical activity for children and young people</w:t>
      </w:r>
      <w:r w:rsidR="00C16085">
        <w:t xml:space="preserve"> from low</w:t>
      </w:r>
      <w:r w:rsidR="00BB06D2">
        <w:t>-</w:t>
      </w:r>
      <w:r w:rsidR="00C16085">
        <w:t>income families</w:t>
      </w:r>
    </w:p>
    <w:p w14:paraId="48D7B2DF" w14:textId="550202EC" w:rsidR="00FD4CF3" w:rsidRDefault="00C16085" w:rsidP="005A08B7">
      <w:pPr>
        <w:pStyle w:val="ListParagraph"/>
        <w:numPr>
          <w:ilvl w:val="0"/>
          <w:numId w:val="18"/>
        </w:numPr>
      </w:pPr>
      <w:r>
        <w:t>contribute to life-long participation in physical activity for target population</w:t>
      </w:r>
      <w:r w:rsidR="00267361">
        <w:t>s</w:t>
      </w:r>
      <w:r>
        <w:t>.</w:t>
      </w:r>
      <w:r w:rsidR="005A08B7">
        <w:br/>
      </w:r>
    </w:p>
    <w:p w14:paraId="2D0566D3" w14:textId="77777777" w:rsidR="00D31D6E" w:rsidRDefault="00D31D6E" w:rsidP="0012578A">
      <w:pPr>
        <w:rPr>
          <w:b/>
        </w:rPr>
      </w:pPr>
    </w:p>
    <w:p w14:paraId="0FF4F97D" w14:textId="77777777" w:rsidR="00D31D6E" w:rsidRDefault="00D31D6E" w:rsidP="0012578A">
      <w:pPr>
        <w:rPr>
          <w:b/>
        </w:rPr>
      </w:pPr>
    </w:p>
    <w:p w14:paraId="295F9460" w14:textId="77777777" w:rsidR="00D31D6E" w:rsidRDefault="00D31D6E" w:rsidP="0012578A">
      <w:pPr>
        <w:rPr>
          <w:b/>
        </w:rPr>
      </w:pPr>
    </w:p>
    <w:p w14:paraId="11CD9150" w14:textId="6350AF3D" w:rsidR="0058790E" w:rsidRPr="0012578A" w:rsidRDefault="0012578A" w:rsidP="0012578A">
      <w:pPr>
        <w:rPr>
          <w:b/>
        </w:rPr>
      </w:pPr>
      <w:r w:rsidRPr="0012578A">
        <w:rPr>
          <w:b/>
        </w:rPr>
        <w:lastRenderedPageBreak/>
        <w:t xml:space="preserve">Funding </w:t>
      </w:r>
    </w:p>
    <w:p w14:paraId="15240F8B" w14:textId="31BA30DC" w:rsidR="00C16085" w:rsidRDefault="00C16085" w:rsidP="00C16085">
      <w:r>
        <w:t xml:space="preserve">Parents, carers or guardians can apply for a voucher valued up to $150 for eligible children and young people. </w:t>
      </w:r>
      <w:r>
        <w:br/>
      </w:r>
      <w:r>
        <w:br/>
        <w:t>These vouchers can be used toward the cost of membership, registration and/or participation fees for eligible activities with registered physical activity providers.</w:t>
      </w:r>
    </w:p>
    <w:p w14:paraId="511A7F0E" w14:textId="386CE251" w:rsidR="00094540" w:rsidRPr="00094540" w:rsidRDefault="006C3778" w:rsidP="00E63E3E">
      <w:r>
        <w:t xml:space="preserve">There is a limit of </w:t>
      </w:r>
      <w:r w:rsidR="00BB06D2">
        <w:t xml:space="preserve">one </w:t>
      </w:r>
      <w:r>
        <w:t>voucher per child, per calendar year.</w:t>
      </w:r>
      <w:r w:rsidR="00BD22D3">
        <w:br/>
      </w:r>
    </w:p>
    <w:p w14:paraId="663D7390" w14:textId="49515AF0" w:rsidR="00875EB7" w:rsidRDefault="00875EB7" w:rsidP="00875EB7">
      <w:pPr>
        <w:rPr>
          <w:b/>
        </w:rPr>
      </w:pPr>
      <w:r>
        <w:rPr>
          <w:b/>
        </w:rPr>
        <w:t>Application process</w:t>
      </w:r>
    </w:p>
    <w:p w14:paraId="5E875A9D" w14:textId="082423ED" w:rsidR="00875EB7" w:rsidRPr="00062166" w:rsidRDefault="00875EB7" w:rsidP="00875EB7">
      <w:r w:rsidRPr="00062166">
        <w:t>Applications can be made through the QGrants online system.</w:t>
      </w:r>
      <w:r>
        <w:t xml:space="preserve"> </w:t>
      </w:r>
      <w:r w:rsidR="00BD22D3">
        <w:t xml:space="preserve">To apply for a voucher, visit </w:t>
      </w:r>
      <w:hyperlink r:id="rId9" w:history="1">
        <w:r w:rsidR="00BD22D3" w:rsidRPr="000C74F6">
          <w:rPr>
            <w:rStyle w:val="Hyperlink"/>
            <w:color w:val="681727"/>
          </w:rPr>
          <w:t>qld.gov.au/fairplayvouchers</w:t>
        </w:r>
      </w:hyperlink>
      <w:r w:rsidR="00BD22D3">
        <w:t>.</w:t>
      </w:r>
    </w:p>
    <w:p w14:paraId="09AC2A2E" w14:textId="77777777" w:rsidR="00875EB7" w:rsidRDefault="00875EB7" w:rsidP="00875EB7">
      <w:r>
        <w:t>Parents, carers and guardians will need to:</w:t>
      </w:r>
    </w:p>
    <w:p w14:paraId="2CDAE4D4" w14:textId="77777777" w:rsidR="00875EB7" w:rsidRDefault="00875EB7" w:rsidP="00875EB7">
      <w:pPr>
        <w:pStyle w:val="ListParagraph"/>
        <w:numPr>
          <w:ilvl w:val="0"/>
          <w:numId w:val="22"/>
        </w:numPr>
      </w:pPr>
      <w:r>
        <w:t xml:space="preserve">check the eligibility of their children against program criteria </w:t>
      </w:r>
    </w:p>
    <w:p w14:paraId="648962BE" w14:textId="77777777" w:rsidR="00875EB7" w:rsidRDefault="00875EB7" w:rsidP="00875EB7">
      <w:pPr>
        <w:pStyle w:val="ListParagraph"/>
        <w:numPr>
          <w:ilvl w:val="0"/>
          <w:numId w:val="22"/>
        </w:numPr>
      </w:pPr>
      <w:r>
        <w:t>check that the activity (or similar activity) is registered as part of the activity provider directory</w:t>
      </w:r>
    </w:p>
    <w:p w14:paraId="059E090A" w14:textId="77A5D6A6" w:rsidR="00875EB7" w:rsidRDefault="00875EB7" w:rsidP="00875EB7">
      <w:pPr>
        <w:pStyle w:val="ListParagraph"/>
        <w:numPr>
          <w:ilvl w:val="0"/>
          <w:numId w:val="22"/>
        </w:numPr>
      </w:pPr>
      <w:r>
        <w:t>read and understand the FairPlay application terms and conditions</w:t>
      </w:r>
    </w:p>
    <w:p w14:paraId="1ACD7B55" w14:textId="6D8301D4" w:rsidR="00875EB7" w:rsidRPr="00FD4CF3" w:rsidRDefault="00875EB7" w:rsidP="00875EB7">
      <w:pPr>
        <w:pStyle w:val="ListParagraph"/>
        <w:numPr>
          <w:ilvl w:val="0"/>
          <w:numId w:val="22"/>
        </w:numPr>
        <w:rPr>
          <w:b/>
          <w:bCs/>
        </w:rPr>
      </w:pPr>
      <w:r>
        <w:t>have access to the QGrants online system (families that have previously applied for a Get Started Voucher can use the same QGrants account).</w:t>
      </w:r>
    </w:p>
    <w:p w14:paraId="2EEDA5B5" w14:textId="200B82B3" w:rsidR="005B726F" w:rsidRPr="00885EB7" w:rsidRDefault="005B726F" w:rsidP="00536B6E">
      <w:pPr>
        <w:pStyle w:val="Heading1"/>
        <w:rPr>
          <w:color w:val="333333"/>
        </w:rPr>
      </w:pPr>
      <w:r w:rsidRPr="00885EB7">
        <w:rPr>
          <w:color w:val="333333"/>
        </w:rPr>
        <w:t>Key messages</w:t>
      </w:r>
    </w:p>
    <w:p w14:paraId="255CD30E" w14:textId="58BA707C" w:rsidR="00905E91" w:rsidRDefault="00905E91" w:rsidP="00905E91">
      <w:pPr>
        <w:pStyle w:val="ListParagraph"/>
        <w:numPr>
          <w:ilvl w:val="0"/>
          <w:numId w:val="13"/>
        </w:numPr>
      </w:pPr>
      <w:bookmarkStart w:id="1" w:name="_Hlk43109882"/>
      <w:r>
        <w:t>The Queensland Government recognises the impact the COVID-19 pandemic has had on the sport and active recreation community and on Queenslanders who benefit from physical activity participation.</w:t>
      </w:r>
    </w:p>
    <w:p w14:paraId="02C8708F" w14:textId="5868E7BA" w:rsidR="00905E91" w:rsidRDefault="00905E91" w:rsidP="00905E91">
      <w:pPr>
        <w:pStyle w:val="ListParagraph"/>
        <w:numPr>
          <w:ilvl w:val="0"/>
          <w:numId w:val="13"/>
        </w:numPr>
      </w:pPr>
      <w:r>
        <w:t>We are committed to supporting the sport and active recreation sector return to play safely.</w:t>
      </w:r>
    </w:p>
    <w:p w14:paraId="1ECDB17E" w14:textId="15F02153" w:rsidR="00256BED" w:rsidRPr="00970C9E" w:rsidRDefault="00256BED" w:rsidP="00256BED">
      <w:pPr>
        <w:pStyle w:val="ListParagraph"/>
        <w:numPr>
          <w:ilvl w:val="0"/>
          <w:numId w:val="13"/>
        </w:numPr>
      </w:pPr>
      <w:r w:rsidRPr="005A08B7">
        <w:t>In response to the COVID-19 pandemic, Round 2</w:t>
      </w:r>
      <w:r w:rsidR="00DC175C">
        <w:t xml:space="preserve"> FairPlay</w:t>
      </w:r>
      <w:r w:rsidRPr="005A08B7">
        <w:t xml:space="preserve"> voucher expiry dates have been extended until 11 </w:t>
      </w:r>
      <w:r w:rsidRPr="00970C9E">
        <w:t>November 2020 for parents to present to activity providers</w:t>
      </w:r>
      <w:r w:rsidR="00C234B6" w:rsidRPr="00970C9E">
        <w:t>, coinciding with the closure of this current round.</w:t>
      </w:r>
    </w:p>
    <w:p w14:paraId="66FF8155" w14:textId="383B287F" w:rsidR="00905E91" w:rsidRPr="00905E91" w:rsidRDefault="00384476" w:rsidP="005A08B7">
      <w:pPr>
        <w:pStyle w:val="ListParagraph"/>
        <w:numPr>
          <w:ilvl w:val="0"/>
          <w:numId w:val="13"/>
        </w:numPr>
        <w:rPr>
          <w:rFonts w:ascii="Calibri" w:hAnsi="Calibri"/>
          <w:szCs w:val="20"/>
        </w:rPr>
      </w:pPr>
      <w:r w:rsidRPr="00970C9E">
        <w:rPr>
          <w:rFonts w:cs="Arial"/>
          <w:szCs w:val="20"/>
        </w:rPr>
        <w:t>This round</w:t>
      </w:r>
      <w:r w:rsidR="00905E91" w:rsidRPr="00970C9E">
        <w:rPr>
          <w:rFonts w:cs="Arial"/>
          <w:szCs w:val="20"/>
        </w:rPr>
        <w:t xml:space="preserve"> of FairPlay</w:t>
      </w:r>
      <w:r w:rsidR="00905E91" w:rsidRPr="00905E91">
        <w:rPr>
          <w:rFonts w:cs="Arial"/>
          <w:szCs w:val="20"/>
        </w:rPr>
        <w:t xml:space="preserve"> is part of </w:t>
      </w:r>
      <w:r w:rsidR="00905E91">
        <w:rPr>
          <w:rFonts w:cs="Arial"/>
          <w:szCs w:val="20"/>
        </w:rPr>
        <w:t>the Queensland Government’s</w:t>
      </w:r>
      <w:r w:rsidR="00905E91" w:rsidRPr="00905E91">
        <w:rPr>
          <w:rFonts w:cs="Arial"/>
          <w:szCs w:val="20"/>
        </w:rPr>
        <w:t xml:space="preserve"> $51.3 million Sport and Recreation COVID SAFE Restart Plan</w:t>
      </w:r>
      <w:r w:rsidR="00905E91">
        <w:rPr>
          <w:rFonts w:cs="Arial"/>
          <w:szCs w:val="20"/>
        </w:rPr>
        <w:t>.</w:t>
      </w:r>
      <w:r w:rsidR="00905E91" w:rsidRPr="00905E91">
        <w:rPr>
          <w:rFonts w:cs="Arial"/>
          <w:szCs w:val="20"/>
        </w:rPr>
        <w:t xml:space="preserve"> </w:t>
      </w:r>
    </w:p>
    <w:p w14:paraId="15810883" w14:textId="3AFFCB4E" w:rsidR="006C75D1" w:rsidRDefault="006C75D1" w:rsidP="006C75D1">
      <w:pPr>
        <w:pStyle w:val="ListParagraph"/>
        <w:numPr>
          <w:ilvl w:val="0"/>
          <w:numId w:val="13"/>
        </w:numPr>
      </w:pPr>
      <w:r>
        <w:t xml:space="preserve">Eligible parents, caregivers and guardians can apply for a voucher valued up to $150 for their child </w:t>
      </w:r>
      <w:r w:rsidR="009F6EC4">
        <w:t>to be used for</w:t>
      </w:r>
      <w:r>
        <w:t xml:space="preserve"> sport and active recreation membership, registration or participation fees.</w:t>
      </w:r>
    </w:p>
    <w:p w14:paraId="267BD6E0" w14:textId="0A8EAE3B" w:rsidR="00DA3341" w:rsidRPr="00D640F5" w:rsidRDefault="00C234B6" w:rsidP="00885EB7">
      <w:pPr>
        <w:pStyle w:val="ListParagraph"/>
        <w:numPr>
          <w:ilvl w:val="0"/>
          <w:numId w:val="13"/>
        </w:numPr>
        <w:rPr>
          <w:b/>
        </w:rPr>
      </w:pPr>
      <w:r w:rsidRPr="00970C9E">
        <w:t>The latest round</w:t>
      </w:r>
      <w:r w:rsidR="006C75D1" w:rsidRPr="00970C9E">
        <w:t xml:space="preserve"> of the program opens on </w:t>
      </w:r>
      <w:r w:rsidR="00E97DDA">
        <w:t>6</w:t>
      </w:r>
      <w:r w:rsidR="006F614E" w:rsidRPr="00970C9E">
        <w:t xml:space="preserve"> July</w:t>
      </w:r>
      <w:r w:rsidR="006C75D1" w:rsidRPr="00970C9E">
        <w:t xml:space="preserve"> 2020</w:t>
      </w:r>
      <w:r w:rsidR="00875EB7">
        <w:t>. F</w:t>
      </w:r>
      <w:r w:rsidR="006C75D1">
        <w:t>or more information</w:t>
      </w:r>
      <w:r w:rsidR="00875EB7">
        <w:t>,</w:t>
      </w:r>
      <w:r w:rsidR="006C75D1">
        <w:t xml:space="preserve"> visit </w:t>
      </w:r>
      <w:hyperlink r:id="rId10" w:history="1">
        <w:r w:rsidR="000D744D" w:rsidRPr="000C74F6">
          <w:rPr>
            <w:rStyle w:val="Hyperlink"/>
            <w:color w:val="681727"/>
          </w:rPr>
          <w:t>qld.gov.au/fairplayvouchers</w:t>
        </w:r>
      </w:hyperlink>
      <w:r w:rsidR="006C75D1" w:rsidRPr="00D640F5">
        <w:rPr>
          <w:rStyle w:val="Hyperlink"/>
          <w:color w:val="auto"/>
          <w:u w:val="none"/>
        </w:rPr>
        <w:t>.</w:t>
      </w:r>
      <w:r w:rsidR="006C75D1">
        <w:t xml:space="preserve"> </w:t>
      </w:r>
      <w:bookmarkEnd w:id="1"/>
      <w:r w:rsidR="00D640F5">
        <w:br/>
      </w:r>
    </w:p>
    <w:p w14:paraId="3E112559" w14:textId="07A02A1A" w:rsidR="005B726F" w:rsidRPr="005B726F" w:rsidRDefault="005B726F" w:rsidP="005B726F">
      <w:pPr>
        <w:rPr>
          <w:b/>
        </w:rPr>
      </w:pPr>
      <w:r w:rsidRPr="005B726F">
        <w:rPr>
          <w:b/>
        </w:rPr>
        <w:t>How to stay informed</w:t>
      </w:r>
    </w:p>
    <w:p w14:paraId="710C692F" w14:textId="77777777" w:rsidR="000D744D" w:rsidRPr="005B726F" w:rsidRDefault="000D744D" w:rsidP="000D744D">
      <w:pPr>
        <w:numPr>
          <w:ilvl w:val="0"/>
          <w:numId w:val="9"/>
        </w:numPr>
        <w:spacing w:after="60"/>
        <w:rPr>
          <w:rFonts w:eastAsia="Calibri" w:cs="Times New Roman"/>
        </w:rPr>
      </w:pPr>
      <w:r w:rsidRPr="005B726F">
        <w:rPr>
          <w:rFonts w:eastAsia="Calibri" w:cs="Times New Roman"/>
        </w:rPr>
        <w:t>Email</w:t>
      </w:r>
      <w:r>
        <w:rPr>
          <w:rFonts w:eastAsia="Calibri" w:cs="Times New Roman"/>
        </w:rPr>
        <w:t xml:space="preserve"> </w:t>
      </w:r>
      <w:hyperlink r:id="rId11" w:history="1">
        <w:r w:rsidRPr="000C74F6">
          <w:rPr>
            <w:rStyle w:val="Hyperlink"/>
            <w:rFonts w:eastAsia="Calibri" w:cs="Times New Roman"/>
            <w:color w:val="681727"/>
          </w:rPr>
          <w:t>fairplayvouchers@npsr.qld.gov.au</w:t>
        </w:r>
      </w:hyperlink>
      <w:r>
        <w:rPr>
          <w:rFonts w:eastAsia="Calibri" w:cs="Times New Roman"/>
        </w:rPr>
        <w:t xml:space="preserve"> or </w:t>
      </w:r>
      <w:hyperlink r:id="rId12" w:history="1">
        <w:r w:rsidRPr="000C74F6">
          <w:rPr>
            <w:rStyle w:val="Hyperlink"/>
            <w:rFonts w:cstheme="minorHAnsi"/>
            <w:color w:val="681727"/>
          </w:rPr>
          <w:t>pdu@npsr.qld.gov.au</w:t>
        </w:r>
      </w:hyperlink>
      <w:r>
        <w:rPr>
          <w:rStyle w:val="Hyperlink"/>
          <w:rFonts w:cstheme="minorHAnsi"/>
        </w:rPr>
        <w:t xml:space="preserve"> </w:t>
      </w:r>
    </w:p>
    <w:p w14:paraId="042C2BDC" w14:textId="77777777" w:rsidR="000D744D" w:rsidRPr="005B726F" w:rsidRDefault="000D744D" w:rsidP="000D744D">
      <w:pPr>
        <w:numPr>
          <w:ilvl w:val="0"/>
          <w:numId w:val="9"/>
        </w:numPr>
        <w:spacing w:after="60"/>
        <w:rPr>
          <w:rFonts w:eastAsia="Calibri" w:cs="Times New Roman"/>
        </w:rPr>
      </w:pPr>
      <w:r w:rsidRPr="005B726F">
        <w:rPr>
          <w:rFonts w:eastAsia="Calibri" w:cs="Times New Roman"/>
        </w:rPr>
        <w:t xml:space="preserve">Follow us on Facebook </w:t>
      </w:r>
      <w:hyperlink r:id="rId13" w:history="1">
        <w:r w:rsidRPr="00631CDF">
          <w:rPr>
            <w:rStyle w:val="Hyperlink"/>
            <w:rFonts w:eastAsia="Calibri" w:cs="Times New Roman"/>
            <w:color w:val="681727"/>
          </w:rPr>
          <w:t>@QldSportAndRec</w:t>
        </w:r>
      </w:hyperlink>
    </w:p>
    <w:p w14:paraId="2D9B4D19" w14:textId="77777777" w:rsidR="000D744D" w:rsidRDefault="000D744D" w:rsidP="000D744D">
      <w:pPr>
        <w:numPr>
          <w:ilvl w:val="0"/>
          <w:numId w:val="9"/>
        </w:numPr>
        <w:spacing w:after="60"/>
        <w:rPr>
          <w:rFonts w:eastAsia="Calibri" w:cs="Times New Roman"/>
        </w:rPr>
      </w:pPr>
      <w:r w:rsidRPr="005B726F">
        <w:rPr>
          <w:rFonts w:eastAsia="Calibri" w:cs="Times New Roman"/>
        </w:rPr>
        <w:t>Register for updates at</w:t>
      </w:r>
      <w:r>
        <w:rPr>
          <w:rFonts w:eastAsia="Calibri" w:cs="Times New Roman"/>
        </w:rPr>
        <w:t xml:space="preserve"> </w:t>
      </w:r>
      <w:hyperlink r:id="rId14" w:history="1">
        <w:r w:rsidRPr="00631CDF">
          <w:rPr>
            <w:rStyle w:val="Hyperlink"/>
            <w:rFonts w:eastAsia="Calibri" w:cs="Times New Roman"/>
            <w:color w:val="681727"/>
          </w:rPr>
          <w:t>qld.gov.au/sportrecstrategy</w:t>
        </w:r>
      </w:hyperlink>
    </w:p>
    <w:p w14:paraId="39E97812" w14:textId="77777777" w:rsidR="000D744D" w:rsidRPr="009108C2" w:rsidRDefault="000D744D" w:rsidP="000D744D">
      <w:pPr>
        <w:numPr>
          <w:ilvl w:val="0"/>
          <w:numId w:val="9"/>
        </w:numPr>
        <w:spacing w:after="60"/>
        <w:rPr>
          <w:rFonts w:eastAsia="Calibri"/>
        </w:rPr>
      </w:pPr>
      <w:r w:rsidRPr="009108C2">
        <w:rPr>
          <w:rFonts w:eastAsia="Calibri" w:cs="Times New Roman"/>
        </w:rPr>
        <w:t>Visit</w:t>
      </w:r>
      <w:r>
        <w:rPr>
          <w:rFonts w:eastAsia="Calibri" w:cs="Times New Roman"/>
        </w:rPr>
        <w:t xml:space="preserve"> </w:t>
      </w:r>
      <w:hyperlink r:id="rId15" w:history="1">
        <w:r w:rsidRPr="00631CDF">
          <w:rPr>
            <w:rStyle w:val="Hyperlink"/>
            <w:rFonts w:eastAsia="Calibri" w:cs="Times New Roman"/>
            <w:color w:val="681727"/>
          </w:rPr>
          <w:t>qld.gov.au/fairplayvouchers</w:t>
        </w:r>
      </w:hyperlink>
    </w:p>
    <w:p w14:paraId="6B3847F9" w14:textId="68E824AA" w:rsidR="00386E5C" w:rsidRPr="00885EB7" w:rsidRDefault="00BC0BE1" w:rsidP="007A6E96">
      <w:pPr>
        <w:pStyle w:val="Heading1"/>
        <w:rPr>
          <w:rFonts w:eastAsia="Calibri"/>
          <w:color w:val="333333"/>
        </w:rPr>
      </w:pPr>
      <w:r w:rsidRPr="00885EB7">
        <w:rPr>
          <w:rFonts w:eastAsia="Calibri"/>
          <w:color w:val="333333"/>
        </w:rPr>
        <w:t>Content for newsletters</w:t>
      </w:r>
    </w:p>
    <w:p w14:paraId="49DF6119" w14:textId="7B369601" w:rsidR="000A2AA4" w:rsidRDefault="00256BED" w:rsidP="00BC0BE1">
      <w:bookmarkStart w:id="2" w:name="_Hlk43125095"/>
      <w:r>
        <w:t xml:space="preserve">Is your child </w:t>
      </w:r>
      <w:r w:rsidR="008D5C68">
        <w:t xml:space="preserve">ready to return to </w:t>
      </w:r>
      <w:r w:rsidR="0079337E">
        <w:t>play</w:t>
      </w:r>
      <w:r>
        <w:t xml:space="preserve"> after COVID-19</w:t>
      </w:r>
      <w:r w:rsidR="000A2AA4">
        <w:t xml:space="preserve">? </w:t>
      </w:r>
    </w:p>
    <w:p w14:paraId="0565A24E" w14:textId="4AAE9134" w:rsidR="003C1DDF" w:rsidRDefault="0079337E" w:rsidP="00BC0BE1">
      <w:r>
        <w:t xml:space="preserve">To help kick off the COVID-safe restart of </w:t>
      </w:r>
      <w:r w:rsidR="008D5C68">
        <w:t>sport and recreation in Queensland,</w:t>
      </w:r>
      <w:r w:rsidR="00C234B6">
        <w:t xml:space="preserve"> the next</w:t>
      </w:r>
      <w:r w:rsidR="00970C9E">
        <w:t xml:space="preserve"> </w:t>
      </w:r>
      <w:r w:rsidR="00BD22D3">
        <w:t>round</w:t>
      </w:r>
      <w:r w:rsidR="00DC175C">
        <w:t xml:space="preserve"> of </w:t>
      </w:r>
      <w:r w:rsidR="00BD22D3">
        <w:t xml:space="preserve">the </w:t>
      </w:r>
      <w:r w:rsidR="00DC175C">
        <w:t>FairPlay</w:t>
      </w:r>
      <w:r w:rsidR="00BD22D3">
        <w:t xml:space="preserve"> program </w:t>
      </w:r>
      <w:r>
        <w:t>will open on</w:t>
      </w:r>
      <w:r w:rsidR="00DC175C">
        <w:t xml:space="preserve"> </w:t>
      </w:r>
      <w:r w:rsidRPr="00970C9E">
        <w:t xml:space="preserve">Wednesday </w:t>
      </w:r>
      <w:r w:rsidR="00E97DDA">
        <w:t>6</w:t>
      </w:r>
      <w:r w:rsidR="00DC175C" w:rsidRPr="00970C9E">
        <w:t xml:space="preserve"> July</w:t>
      </w:r>
      <w:r w:rsidRPr="00970C9E">
        <w:t xml:space="preserve"> 2020</w:t>
      </w:r>
      <w:r w:rsidR="003C1DDF" w:rsidRPr="006C75D1">
        <w:t xml:space="preserve">. </w:t>
      </w:r>
    </w:p>
    <w:p w14:paraId="2197DEB0" w14:textId="77777777" w:rsidR="0079337E" w:rsidRDefault="000A2AA4" w:rsidP="00A85F4E">
      <w:r>
        <w:t xml:space="preserve">FairPlay </w:t>
      </w:r>
      <w:r w:rsidR="0079337E">
        <w:t>assists</w:t>
      </w:r>
      <w:r w:rsidR="003C1DDF">
        <w:t xml:space="preserve"> children and young people</w:t>
      </w:r>
      <w:r w:rsidR="0079337E">
        <w:t xml:space="preserve"> from low-income families to participate in sport and active recreation</w:t>
      </w:r>
      <w:r w:rsidR="003C1DDF">
        <w:t xml:space="preserve">. </w:t>
      </w:r>
    </w:p>
    <w:p w14:paraId="7FC244BB" w14:textId="05038036" w:rsidR="009F6EC4" w:rsidRDefault="00A85F4E" w:rsidP="009F6EC4">
      <w:r>
        <w:lastRenderedPageBreak/>
        <w:t xml:space="preserve">Eligible parents, caregivers and guardians can apply for a voucher valued up to $150 for their child </w:t>
      </w:r>
      <w:r w:rsidR="009F6EC4">
        <w:t>to use</w:t>
      </w:r>
      <w:r>
        <w:t xml:space="preserve"> </w:t>
      </w:r>
      <w:r w:rsidR="009F6EC4">
        <w:t xml:space="preserve">for </w:t>
      </w:r>
      <w:r>
        <w:t>sport and active recreation membership, registration or participation fees.</w:t>
      </w:r>
      <w:r w:rsidR="009F6EC4">
        <w:t xml:space="preserve"> </w:t>
      </w:r>
    </w:p>
    <w:p w14:paraId="5D072F36" w14:textId="0265661E" w:rsidR="009F6EC4" w:rsidRDefault="00D640F5" w:rsidP="00A85F4E">
      <w:r>
        <w:t>This round of the program is part of the</w:t>
      </w:r>
      <w:r w:rsidR="009F6EC4" w:rsidRPr="009F6EC4">
        <w:t xml:space="preserve"> Queensland Government’s $51.3 million Sport and Recreation COVID SAFE Restart Plan</w:t>
      </w:r>
      <w:r w:rsidR="00D31D6E">
        <w:t>.</w:t>
      </w:r>
    </w:p>
    <w:p w14:paraId="08C19A15" w14:textId="56EB0B81" w:rsidR="009F6EC4" w:rsidRDefault="009F6EC4" w:rsidP="00A85F4E">
      <w:r>
        <w:t xml:space="preserve">Don’t forget, if you have a </w:t>
      </w:r>
      <w:r w:rsidRPr="009F6EC4">
        <w:t>Round 2 FairPlay voucher</w:t>
      </w:r>
      <w:r>
        <w:t xml:space="preserve">, the </w:t>
      </w:r>
      <w:r w:rsidRPr="009F6EC4">
        <w:t>expiry dates have been extended until 11 November 2020 for parents to present to activity providers</w:t>
      </w:r>
      <w:r w:rsidR="00C234B6">
        <w:t>, coinciding with the closure of this current round</w:t>
      </w:r>
      <w:r w:rsidRPr="009F6EC4">
        <w:t>.</w:t>
      </w:r>
    </w:p>
    <w:p w14:paraId="6EF5748A" w14:textId="77777777" w:rsidR="00BD22D3" w:rsidRDefault="009F6EC4" w:rsidP="003C1DDF">
      <w:r>
        <w:t>Vouchers can be used with registered activity providers listed on the FairPlay website</w:t>
      </w:r>
      <w:r w:rsidR="00D640F5">
        <w:t>—there are over 4,500 providers to choose from</w:t>
      </w:r>
      <w:r>
        <w:t xml:space="preserve">. </w:t>
      </w:r>
    </w:p>
    <w:p w14:paraId="0466FD46" w14:textId="44B6F072" w:rsidR="003C1DDF" w:rsidRPr="000E0D78" w:rsidRDefault="005E55B4" w:rsidP="003C1DDF">
      <w:r>
        <w:t>For more information</w:t>
      </w:r>
      <w:r w:rsidR="00BD22D3">
        <w:t xml:space="preserve"> or to apply for a voucher</w:t>
      </w:r>
      <w:r w:rsidR="00875EB7">
        <w:t>,</w:t>
      </w:r>
      <w:r>
        <w:t xml:space="preserve"> visit </w:t>
      </w:r>
      <w:hyperlink r:id="rId16" w:history="1">
        <w:r w:rsidR="000D744D" w:rsidRPr="00631CDF">
          <w:rPr>
            <w:rStyle w:val="Hyperlink"/>
            <w:rFonts w:eastAsia="Calibri" w:cs="Times New Roman"/>
            <w:color w:val="681727"/>
          </w:rPr>
          <w:t>qld.gov.au/fairplayvouchers</w:t>
        </w:r>
      </w:hyperlink>
      <w:r w:rsidR="003C1DDF">
        <w:t>.</w:t>
      </w:r>
    </w:p>
    <w:p w14:paraId="0E941D1A" w14:textId="0FB13FED" w:rsidR="005B726F" w:rsidRPr="00885EB7" w:rsidRDefault="005B726F" w:rsidP="007A6E96">
      <w:pPr>
        <w:pStyle w:val="Heading1"/>
        <w:rPr>
          <w:color w:val="333333"/>
        </w:rPr>
      </w:pPr>
      <w:bookmarkStart w:id="3" w:name="_Hlk43125132"/>
      <w:bookmarkEnd w:id="2"/>
      <w:r w:rsidRPr="00885EB7">
        <w:rPr>
          <w:color w:val="333333"/>
        </w:rPr>
        <w:t>Su</w:t>
      </w:r>
      <w:r w:rsidR="005E55B4" w:rsidRPr="00885EB7">
        <w:rPr>
          <w:color w:val="333333"/>
        </w:rPr>
        <w:t>p</w:t>
      </w:r>
      <w:r w:rsidRPr="00885EB7">
        <w:rPr>
          <w:color w:val="333333"/>
        </w:rPr>
        <w:t>port materials</w:t>
      </w:r>
    </w:p>
    <w:p w14:paraId="31B56B9E" w14:textId="108A16B5" w:rsidR="0011736D" w:rsidRPr="00885EB7" w:rsidRDefault="00D63DEC" w:rsidP="0011736D">
      <w:pPr>
        <w:pStyle w:val="Heading3"/>
        <w:rPr>
          <w:color w:val="A70236"/>
        </w:rPr>
      </w:pPr>
      <w:r w:rsidRPr="00885EB7">
        <w:rPr>
          <w:color w:val="A70236"/>
        </w:rPr>
        <w:t xml:space="preserve">Fact sheet </w:t>
      </w:r>
    </w:p>
    <w:p w14:paraId="15CBF172" w14:textId="454BD869" w:rsidR="00F53CDA" w:rsidRDefault="00D63DEC" w:rsidP="0011736D">
      <w:r w:rsidRPr="00D31D6E">
        <w:t>(Attached)</w:t>
      </w:r>
    </w:p>
    <w:p w14:paraId="45894EC5" w14:textId="5E3C5A92" w:rsidR="00F53CDA" w:rsidRPr="00885EB7" w:rsidRDefault="00F53CDA" w:rsidP="00F53CDA">
      <w:pPr>
        <w:pStyle w:val="Heading3"/>
        <w:rPr>
          <w:color w:val="A70236"/>
        </w:rPr>
      </w:pPr>
      <w:r w:rsidRPr="00885EB7">
        <w:rPr>
          <w:color w:val="A70236"/>
        </w:rPr>
        <w:t xml:space="preserve">Poster </w:t>
      </w:r>
    </w:p>
    <w:p w14:paraId="3F9FA49F" w14:textId="77777777" w:rsidR="00F53CDA" w:rsidRDefault="00F53CDA" w:rsidP="00F53CDA">
      <w:r w:rsidRPr="00D31D6E">
        <w:t>(Attached)</w:t>
      </w:r>
      <w:bookmarkStart w:id="4" w:name="_GoBack"/>
      <w:bookmarkEnd w:id="4"/>
    </w:p>
    <w:p w14:paraId="3CC74B98" w14:textId="285FAC1D" w:rsidR="005B726F" w:rsidRPr="00885EB7" w:rsidRDefault="004E6177" w:rsidP="0011736D">
      <w:pPr>
        <w:pStyle w:val="Heading3"/>
        <w:rPr>
          <w:color w:val="A70236"/>
        </w:rPr>
      </w:pPr>
      <w:r w:rsidRPr="00885EB7">
        <w:rPr>
          <w:color w:val="A70236"/>
        </w:rPr>
        <w:t>Social media shareables</w:t>
      </w:r>
    </w:p>
    <w:p w14:paraId="211919C4" w14:textId="2F9D0166" w:rsidR="0011736D" w:rsidRDefault="0011736D" w:rsidP="0011736D">
      <w:pPr>
        <w:rPr>
          <w:rFonts w:cstheme="minorHAnsi"/>
          <w:b/>
        </w:rPr>
      </w:pPr>
      <w:bookmarkStart w:id="5" w:name="_Hlk43125109"/>
      <w:r w:rsidRPr="00417B0D">
        <w:rPr>
          <w:rFonts w:cstheme="minorHAnsi"/>
          <w:b/>
        </w:rPr>
        <w:t>Hashtags</w:t>
      </w:r>
    </w:p>
    <w:p w14:paraId="292EEBA1" w14:textId="20FF57D6" w:rsidR="00B54024" w:rsidRDefault="00B54024" w:rsidP="00B54024">
      <w:pPr>
        <w:rPr>
          <w:rFonts w:cstheme="minorHAnsi"/>
          <w:i/>
        </w:rPr>
      </w:pPr>
      <w:r w:rsidRPr="00DA3341">
        <w:rPr>
          <w:rFonts w:cstheme="minorHAnsi"/>
          <w:i/>
        </w:rPr>
        <w:t>Primary hashtag</w:t>
      </w:r>
    </w:p>
    <w:p w14:paraId="76EDB7C0" w14:textId="77777777" w:rsidR="00885EB7" w:rsidRPr="00C50AD6" w:rsidRDefault="00885EB7" w:rsidP="00885EB7">
      <w:pPr>
        <w:rPr>
          <w:rFonts w:cstheme="minorHAnsi"/>
          <w:bCs/>
        </w:rPr>
      </w:pPr>
      <w:bookmarkStart w:id="6" w:name="_Hlk43393752"/>
      <w:r w:rsidRPr="00C50AD6">
        <w:rPr>
          <w:rFonts w:cstheme="minorHAnsi"/>
          <w:bCs/>
        </w:rPr>
        <w:t>#FairPlayVouchers</w:t>
      </w:r>
    </w:p>
    <w:bookmarkEnd w:id="6"/>
    <w:p w14:paraId="4F6798F8" w14:textId="05399FF4" w:rsidR="00B54024" w:rsidRPr="00DA3341" w:rsidRDefault="00B54024" w:rsidP="00B54024">
      <w:pPr>
        <w:rPr>
          <w:rFonts w:cstheme="minorHAnsi"/>
          <w:i/>
        </w:rPr>
      </w:pPr>
      <w:r w:rsidRPr="00DA3341">
        <w:rPr>
          <w:rFonts w:cstheme="minorHAnsi"/>
          <w:i/>
        </w:rPr>
        <w:t>Secondary hashtag</w:t>
      </w:r>
    </w:p>
    <w:p w14:paraId="60662D2C" w14:textId="1E93CC60" w:rsidR="0011736D" w:rsidRPr="00DA3341" w:rsidRDefault="0011736D" w:rsidP="0011736D">
      <w:pPr>
        <w:rPr>
          <w:rFonts w:cstheme="minorHAnsi"/>
        </w:rPr>
      </w:pPr>
      <w:r w:rsidRPr="00DA3341">
        <w:rPr>
          <w:rFonts w:cstheme="minorHAnsi"/>
        </w:rPr>
        <w:t>#QldSportAndRec</w:t>
      </w:r>
    </w:p>
    <w:bookmarkEnd w:id="5"/>
    <w:p w14:paraId="2912BAD9" w14:textId="77777777" w:rsidR="00885EB7" w:rsidRPr="00DA3341" w:rsidRDefault="00885EB7" w:rsidP="00885EB7">
      <w:pPr>
        <w:rPr>
          <w:rFonts w:cstheme="minorHAnsi"/>
        </w:rPr>
      </w:pPr>
      <w:r w:rsidRPr="00DA3341">
        <w:rPr>
          <w:rFonts w:cstheme="minorHAnsi"/>
        </w:rPr>
        <w:t>#</w:t>
      </w:r>
      <w:r>
        <w:rPr>
          <w:rFonts w:cstheme="minorHAnsi"/>
        </w:rPr>
        <w:t>ReturnToPlayQld</w:t>
      </w:r>
    </w:p>
    <w:p w14:paraId="35A737A4" w14:textId="4AE9695D" w:rsidR="0011736D" w:rsidRPr="0011736D" w:rsidRDefault="0011736D" w:rsidP="0011736D">
      <w:pPr>
        <w:rPr>
          <w:b/>
        </w:rPr>
      </w:pPr>
      <w:r w:rsidRPr="00417B0D">
        <w:br/>
      </w:r>
      <w:r w:rsidRPr="0011736D">
        <w:rPr>
          <w:b/>
        </w:rPr>
        <w:t>‘Call to action’ links</w:t>
      </w:r>
    </w:p>
    <w:p w14:paraId="762D88E4" w14:textId="39330BC6" w:rsidR="00DA3341" w:rsidRDefault="00386E5C" w:rsidP="0011736D">
      <w:pPr>
        <w:rPr>
          <w:rFonts w:cstheme="minorHAnsi"/>
        </w:rPr>
      </w:pPr>
      <w:r w:rsidRPr="00DE67EE">
        <w:rPr>
          <w:rFonts w:eastAsia="Calibri" w:cs="Times New Roman"/>
        </w:rPr>
        <w:t>qld.gov.au/</w:t>
      </w:r>
      <w:r>
        <w:rPr>
          <w:rFonts w:eastAsia="Calibri" w:cs="Times New Roman"/>
        </w:rPr>
        <w:t>fairplayvouchers</w:t>
      </w:r>
      <w:r w:rsidRPr="00417B0D">
        <w:rPr>
          <w:rFonts w:cstheme="minorHAnsi"/>
        </w:rPr>
        <w:t xml:space="preserve"> </w:t>
      </w:r>
      <w:bookmarkEnd w:id="3"/>
    </w:p>
    <w:p w14:paraId="765773E8" w14:textId="22AC0AF1" w:rsidR="00BD22D3" w:rsidRDefault="00BD22D3" w:rsidP="0011736D">
      <w:pPr>
        <w:rPr>
          <w:rFonts w:cstheme="minorHAnsi"/>
        </w:rPr>
      </w:pPr>
    </w:p>
    <w:p w14:paraId="59A92B39" w14:textId="3AAC394C" w:rsidR="00BD22D3" w:rsidRDefault="00BD22D3" w:rsidP="0011736D">
      <w:pPr>
        <w:rPr>
          <w:rFonts w:cstheme="minorHAnsi"/>
        </w:rPr>
      </w:pPr>
    </w:p>
    <w:p w14:paraId="023C1667" w14:textId="4F361F4A" w:rsidR="00BD22D3" w:rsidRDefault="00BD22D3" w:rsidP="0011736D">
      <w:pPr>
        <w:rPr>
          <w:rFonts w:cstheme="minorHAnsi"/>
        </w:rPr>
      </w:pPr>
    </w:p>
    <w:p w14:paraId="25FC041B" w14:textId="276B6FA5" w:rsidR="00BD22D3" w:rsidRDefault="00BD22D3" w:rsidP="0011736D">
      <w:pPr>
        <w:rPr>
          <w:rFonts w:cstheme="minorHAnsi"/>
        </w:rPr>
      </w:pPr>
    </w:p>
    <w:p w14:paraId="5FA6DEFC" w14:textId="34613D14" w:rsidR="00D31D6E" w:rsidRDefault="00D31D6E" w:rsidP="0011736D">
      <w:pPr>
        <w:rPr>
          <w:rFonts w:cstheme="minorHAnsi"/>
        </w:rPr>
      </w:pPr>
    </w:p>
    <w:p w14:paraId="1170F9F1" w14:textId="77777777" w:rsidR="00D31D6E" w:rsidRDefault="00D31D6E" w:rsidP="0011736D">
      <w:pPr>
        <w:rPr>
          <w:rFonts w:cstheme="minorHAnsi"/>
        </w:rPr>
      </w:pPr>
    </w:p>
    <w:p w14:paraId="4B79BC42" w14:textId="2FAC80DF" w:rsidR="00BD22D3" w:rsidRDefault="00BD22D3" w:rsidP="0011736D">
      <w:pPr>
        <w:rPr>
          <w:rFonts w:cstheme="minorHAnsi"/>
        </w:rPr>
      </w:pPr>
    </w:p>
    <w:p w14:paraId="3A47984E" w14:textId="72204B7B" w:rsidR="00BD22D3" w:rsidRDefault="00BD22D3" w:rsidP="0011736D">
      <w:pPr>
        <w:rPr>
          <w:rFonts w:cstheme="minorHAnsi"/>
        </w:rPr>
      </w:pPr>
    </w:p>
    <w:p w14:paraId="19C32E3C" w14:textId="6FD169D1" w:rsidR="00BD22D3" w:rsidRDefault="00BD22D3" w:rsidP="0011736D">
      <w:pPr>
        <w:rPr>
          <w:rFonts w:cstheme="minorHAnsi"/>
        </w:rPr>
      </w:pPr>
    </w:p>
    <w:p w14:paraId="4FD575B4" w14:textId="787C2D0B" w:rsidR="00BD22D3" w:rsidRDefault="00BD22D3" w:rsidP="0011736D">
      <w:pPr>
        <w:rPr>
          <w:rFonts w:cstheme="minorHAnsi"/>
        </w:rPr>
      </w:pPr>
    </w:p>
    <w:p w14:paraId="74C796DC" w14:textId="615628C9" w:rsidR="00BD22D3" w:rsidRDefault="00BD22D3" w:rsidP="0011736D">
      <w:pPr>
        <w:rPr>
          <w:rFonts w:cstheme="minorHAnsi"/>
        </w:rPr>
      </w:pPr>
      <w:r w:rsidRPr="00C50AD6">
        <w:rPr>
          <w:rFonts w:cstheme="minorHAnsi"/>
          <w:b/>
          <w:noProof/>
          <w:lang w:eastAsia="en-AU"/>
        </w:rPr>
        <w:drawing>
          <wp:anchor distT="0" distB="0" distL="114300" distR="114300" simplePos="0" relativeHeight="251659264" behindDoc="0" locked="0" layoutInCell="1" allowOverlap="1" wp14:anchorId="733E4525" wp14:editId="754499A5">
            <wp:simplePos x="0" y="0"/>
            <wp:positionH relativeFrom="margin">
              <wp:align>left</wp:align>
            </wp:positionH>
            <wp:positionV relativeFrom="paragraph">
              <wp:posOffset>4445</wp:posOffset>
            </wp:positionV>
            <wp:extent cx="4422775" cy="2310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2775"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BD406" w14:textId="724BCF21" w:rsidR="00DA3341" w:rsidRPr="00F53CDA" w:rsidRDefault="000D744D" w:rsidP="005B726F">
      <w:pPr>
        <w:rPr>
          <w:rFonts w:cstheme="minorHAnsi"/>
          <w:b/>
        </w:rPr>
      </w:pPr>
      <w:r w:rsidRPr="00C50AD6">
        <w:rPr>
          <w:rFonts w:cstheme="minorHAnsi"/>
          <w:b/>
          <w:noProof/>
          <w:lang w:eastAsia="en-AU"/>
        </w:rPr>
        <w:drawing>
          <wp:anchor distT="0" distB="0" distL="114300" distR="114300" simplePos="0" relativeHeight="251660288" behindDoc="0" locked="0" layoutInCell="1" allowOverlap="1" wp14:anchorId="224D8C9F" wp14:editId="635F0192">
            <wp:simplePos x="0" y="0"/>
            <wp:positionH relativeFrom="margin">
              <wp:align>left</wp:align>
            </wp:positionH>
            <wp:positionV relativeFrom="paragraph">
              <wp:posOffset>2520950</wp:posOffset>
            </wp:positionV>
            <wp:extent cx="4422775" cy="23108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2775" cy="23108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3341" w:rsidRPr="00F53CDA" w:rsidSect="000030CD">
      <w:headerReference w:type="default" r:id="rId19"/>
      <w:footerReference w:type="default" r:id="rId20"/>
      <w:headerReference w:type="first" r:id="rId21"/>
      <w:footerReference w:type="first" r:id="rId22"/>
      <w:pgSz w:w="11906" w:h="16838"/>
      <w:pgMar w:top="1843"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B143" w14:textId="77777777" w:rsidR="00840C2A" w:rsidRDefault="00840C2A" w:rsidP="00F752DB">
      <w:pPr>
        <w:spacing w:after="0" w:line="240" w:lineRule="auto"/>
      </w:pPr>
      <w:r>
        <w:separator/>
      </w:r>
    </w:p>
  </w:endnote>
  <w:endnote w:type="continuationSeparator" w:id="0">
    <w:p w14:paraId="0B414C7F" w14:textId="77777777" w:rsidR="00840C2A" w:rsidRDefault="00840C2A"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B69E" w14:textId="6CE62E0B" w:rsidR="00840C2A" w:rsidRPr="00381F07" w:rsidRDefault="00840C2A" w:rsidP="000030CD">
    <w:pPr>
      <w:pStyle w:val="Footer"/>
      <w:pBdr>
        <w:top w:val="single" w:sz="4" w:space="8" w:color="808080" w:themeColor="background1" w:themeShade="80"/>
      </w:pBdr>
      <w:tabs>
        <w:tab w:val="clear" w:pos="9026"/>
        <w:tab w:val="right" w:pos="10065"/>
      </w:tabs>
      <w:spacing w:before="360"/>
      <w:contextualSpacing/>
      <w:rPr>
        <w:noProof/>
        <w:color w:val="404040" w:themeColor="text1" w:themeTint="BF"/>
      </w:rPr>
    </w:pPr>
    <w:r>
      <w:rPr>
        <w:noProof/>
        <w:color w:val="404040" w:themeColor="text1" w:themeTint="BF"/>
      </w:rPr>
      <w:t>June 2020</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31D6E">
      <w:rPr>
        <w:noProof/>
        <w:color w:val="404040" w:themeColor="text1" w:themeTint="BF"/>
      </w:rPr>
      <w:t>4</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190C" w14:textId="017B5156" w:rsidR="00840C2A" w:rsidRDefault="00840C2A"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A515" w14:textId="77777777" w:rsidR="00840C2A" w:rsidRDefault="00840C2A" w:rsidP="00F752DB">
      <w:pPr>
        <w:spacing w:after="0" w:line="240" w:lineRule="auto"/>
      </w:pPr>
      <w:r>
        <w:separator/>
      </w:r>
    </w:p>
  </w:footnote>
  <w:footnote w:type="continuationSeparator" w:id="0">
    <w:p w14:paraId="7B37FB31" w14:textId="77777777" w:rsidR="00840C2A" w:rsidRDefault="00840C2A"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45E9" w14:textId="097FEB27" w:rsidR="00840C2A" w:rsidRPr="00AB0F2F" w:rsidRDefault="00D31D6E" w:rsidP="00B1095C">
    <w:pPr>
      <w:pStyle w:val="Header"/>
      <w:pBdr>
        <w:bottom w:val="single" w:sz="4" w:space="8" w:color="808080" w:themeColor="background1" w:themeShade="80"/>
      </w:pBdr>
      <w:spacing w:after="360"/>
      <w:contextualSpacing/>
      <w:jc w:val="right"/>
      <w:rPr>
        <w:color w:val="404040" w:themeColor="text1" w:themeTint="BF"/>
        <w:sz w:val="16"/>
        <w:szCs w:val="16"/>
      </w:rPr>
    </w:pPr>
    <w:sdt>
      <w:sdtPr>
        <w:rPr>
          <w:color w:val="404040" w:themeColor="text1" w:themeTint="BF"/>
          <w:sz w:val="16"/>
          <w:szCs w:val="16"/>
        </w:rPr>
        <w:alias w:val="Title"/>
        <w:tag w:val=""/>
        <w:id w:val="-93703381"/>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61305C">
          <w:rPr>
            <w:color w:val="404040" w:themeColor="text1" w:themeTint="BF"/>
            <w:sz w:val="16"/>
            <w:szCs w:val="16"/>
          </w:rPr>
          <w:t>FairPlay vouchers: Stakeholder Resource kit</w:t>
        </w:r>
      </w:sdtContent>
    </w:sdt>
  </w:p>
  <w:p w14:paraId="7E1A307E" w14:textId="77777777" w:rsidR="00840C2A" w:rsidRDefault="00840C2A" w:rsidP="00B1095C">
    <w:pPr>
      <w:pStyle w:val="Header"/>
    </w:pPr>
  </w:p>
  <w:p w14:paraId="2D051A40" w14:textId="77777777" w:rsidR="00840C2A" w:rsidRDefault="00840C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577F" w14:textId="72EC0C1B" w:rsidR="00840C2A" w:rsidRDefault="00840C2A">
    <w:pPr>
      <w:pStyle w:val="Header"/>
    </w:pPr>
    <w:r>
      <w:rPr>
        <w:noProof/>
        <w:lang w:eastAsia="en-AU"/>
      </w:rPr>
      <w:drawing>
        <wp:anchor distT="0" distB="0" distL="114300" distR="114300" simplePos="0" relativeHeight="251659264" behindDoc="1" locked="0" layoutInCell="1" allowOverlap="1" wp14:anchorId="52CAB499" wp14:editId="7A189C82">
          <wp:simplePos x="0" y="0"/>
          <wp:positionH relativeFrom="page">
            <wp:align>left</wp:align>
          </wp:positionH>
          <wp:positionV relativeFrom="paragraph">
            <wp:posOffset>-450215</wp:posOffset>
          </wp:positionV>
          <wp:extent cx="7534126" cy="10656901"/>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812 Active Clubs Kickstart-A4template-P4.jpg"/>
                  <pic:cNvPicPr/>
                </pic:nvPicPr>
                <pic:blipFill>
                  <a:blip r:embed="rId1">
                    <a:extLst>
                      <a:ext uri="{28A0092B-C50C-407E-A947-70E740481C1C}">
                        <a14:useLocalDpi xmlns:a14="http://schemas.microsoft.com/office/drawing/2010/main" val="0"/>
                      </a:ext>
                    </a:extLst>
                  </a:blip>
                  <a:stretch>
                    <a:fillRect/>
                  </a:stretch>
                </pic:blipFill>
                <pic:spPr>
                  <a:xfrm>
                    <a:off x="0" y="0"/>
                    <a:ext cx="7534126" cy="10656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E3D"/>
    <w:multiLevelType w:val="hybridMultilevel"/>
    <w:tmpl w:val="72660C6C"/>
    <w:lvl w:ilvl="0" w:tplc="0C090001">
      <w:start w:val="1"/>
      <w:numFmt w:val="bullet"/>
      <w:lvlText w:val=""/>
      <w:lvlJc w:val="left"/>
      <w:pPr>
        <w:ind w:left="360" w:hanging="360"/>
      </w:pPr>
      <w:rPr>
        <w:rFonts w:ascii="Symbol" w:hAnsi="Symbol" w:hint="default"/>
      </w:rPr>
    </w:lvl>
    <w:lvl w:ilvl="1" w:tplc="140EA2CA">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437613"/>
    <w:multiLevelType w:val="hybridMultilevel"/>
    <w:tmpl w:val="151AEB18"/>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67F87"/>
    <w:multiLevelType w:val="hybridMultilevel"/>
    <w:tmpl w:val="4B7054B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C55A6"/>
    <w:multiLevelType w:val="hybridMultilevel"/>
    <w:tmpl w:val="38C2D352"/>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F32C1"/>
    <w:multiLevelType w:val="hybridMultilevel"/>
    <w:tmpl w:val="7BF0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55DEC"/>
    <w:multiLevelType w:val="multilevel"/>
    <w:tmpl w:val="E094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509B0"/>
    <w:multiLevelType w:val="hybridMultilevel"/>
    <w:tmpl w:val="A1442364"/>
    <w:lvl w:ilvl="0" w:tplc="CB7E51B8">
      <w:start w:val="1"/>
      <w:numFmt w:val="bullet"/>
      <w:lvlText w:val=""/>
      <w:lvlJc w:val="left"/>
      <w:pPr>
        <w:ind w:left="360" w:hanging="360"/>
      </w:pPr>
      <w:rPr>
        <w:rFonts w:ascii="Symbol" w:hAnsi="Symbol" w:hint="default"/>
      </w:rPr>
    </w:lvl>
    <w:lvl w:ilvl="1" w:tplc="8AB6D082">
      <w:start w:val="1"/>
      <w:numFmt w:val="bullet"/>
      <w:lvlText w:val="o"/>
      <w:lvlJc w:val="left"/>
      <w:pPr>
        <w:ind w:left="1080" w:hanging="360"/>
      </w:pPr>
      <w:rPr>
        <w:rFonts w:ascii="Courier New" w:hAnsi="Courier New" w:cs="Courier New" w:hint="default"/>
      </w:rPr>
    </w:lvl>
    <w:lvl w:ilvl="2" w:tplc="B8CCE896">
      <w:start w:val="1"/>
      <w:numFmt w:val="bullet"/>
      <w:lvlText w:val=""/>
      <w:lvlJc w:val="left"/>
      <w:pPr>
        <w:ind w:left="1800" w:hanging="360"/>
      </w:pPr>
      <w:rPr>
        <w:rFonts w:ascii="Wingdings" w:hAnsi="Wingdings" w:hint="default"/>
      </w:rPr>
    </w:lvl>
    <w:lvl w:ilvl="3" w:tplc="40A8BF9A">
      <w:start w:val="1"/>
      <w:numFmt w:val="bullet"/>
      <w:lvlText w:val=""/>
      <w:lvlJc w:val="left"/>
      <w:pPr>
        <w:ind w:left="2520" w:hanging="360"/>
      </w:pPr>
      <w:rPr>
        <w:rFonts w:ascii="Symbol" w:hAnsi="Symbol" w:hint="default"/>
      </w:rPr>
    </w:lvl>
    <w:lvl w:ilvl="4" w:tplc="FB12A414">
      <w:start w:val="1"/>
      <w:numFmt w:val="bullet"/>
      <w:lvlText w:val="o"/>
      <w:lvlJc w:val="left"/>
      <w:pPr>
        <w:ind w:left="3240" w:hanging="360"/>
      </w:pPr>
      <w:rPr>
        <w:rFonts w:ascii="Courier New" w:hAnsi="Courier New" w:cs="Courier New" w:hint="default"/>
      </w:rPr>
    </w:lvl>
    <w:lvl w:ilvl="5" w:tplc="1AF21526">
      <w:start w:val="1"/>
      <w:numFmt w:val="bullet"/>
      <w:lvlText w:val=""/>
      <w:lvlJc w:val="left"/>
      <w:pPr>
        <w:ind w:left="3960" w:hanging="360"/>
      </w:pPr>
      <w:rPr>
        <w:rFonts w:ascii="Wingdings" w:hAnsi="Wingdings" w:hint="default"/>
      </w:rPr>
    </w:lvl>
    <w:lvl w:ilvl="6" w:tplc="B680FD18">
      <w:start w:val="1"/>
      <w:numFmt w:val="bullet"/>
      <w:lvlText w:val=""/>
      <w:lvlJc w:val="left"/>
      <w:pPr>
        <w:ind w:left="4680" w:hanging="360"/>
      </w:pPr>
      <w:rPr>
        <w:rFonts w:ascii="Symbol" w:hAnsi="Symbol" w:hint="default"/>
      </w:rPr>
    </w:lvl>
    <w:lvl w:ilvl="7" w:tplc="26F4B026">
      <w:start w:val="1"/>
      <w:numFmt w:val="bullet"/>
      <w:lvlText w:val="o"/>
      <w:lvlJc w:val="left"/>
      <w:pPr>
        <w:ind w:left="5400" w:hanging="360"/>
      </w:pPr>
      <w:rPr>
        <w:rFonts w:ascii="Courier New" w:hAnsi="Courier New" w:cs="Courier New" w:hint="default"/>
      </w:rPr>
    </w:lvl>
    <w:lvl w:ilvl="8" w:tplc="21CC0AF2">
      <w:start w:val="1"/>
      <w:numFmt w:val="bullet"/>
      <w:lvlText w:val=""/>
      <w:lvlJc w:val="left"/>
      <w:pPr>
        <w:ind w:left="6120" w:hanging="360"/>
      </w:pPr>
      <w:rPr>
        <w:rFonts w:ascii="Wingdings" w:hAnsi="Wingdings" w:hint="default"/>
      </w:rPr>
    </w:lvl>
  </w:abstractNum>
  <w:abstractNum w:abstractNumId="7" w15:restartNumberingAfterBreak="0">
    <w:nsid w:val="20093F1D"/>
    <w:multiLevelType w:val="hybridMultilevel"/>
    <w:tmpl w:val="F970FD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0D11B2"/>
    <w:multiLevelType w:val="hybridMultilevel"/>
    <w:tmpl w:val="3C6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5D71B7"/>
    <w:multiLevelType w:val="multilevel"/>
    <w:tmpl w:val="903A6C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A6AFD"/>
    <w:multiLevelType w:val="hybridMultilevel"/>
    <w:tmpl w:val="681A1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9A7A39"/>
    <w:multiLevelType w:val="hybridMultilevel"/>
    <w:tmpl w:val="39A0F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3A39C4"/>
    <w:multiLevelType w:val="hybridMultilevel"/>
    <w:tmpl w:val="8FB4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317E23"/>
    <w:multiLevelType w:val="multilevel"/>
    <w:tmpl w:val="ADE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A5B71"/>
    <w:multiLevelType w:val="hybridMultilevel"/>
    <w:tmpl w:val="B0682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067E55"/>
    <w:multiLevelType w:val="hybridMultilevel"/>
    <w:tmpl w:val="9C88A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B7459D"/>
    <w:multiLevelType w:val="hybridMultilevel"/>
    <w:tmpl w:val="9B20B00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D81146"/>
    <w:multiLevelType w:val="hybridMultilevel"/>
    <w:tmpl w:val="E1B431F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F30CF6"/>
    <w:multiLevelType w:val="hybridMultilevel"/>
    <w:tmpl w:val="7BCA86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503990"/>
    <w:multiLevelType w:val="hybridMultilevel"/>
    <w:tmpl w:val="316670C8"/>
    <w:lvl w:ilvl="0" w:tplc="0C090001">
      <w:start w:val="1"/>
      <w:numFmt w:val="bullet"/>
      <w:lvlText w:val=""/>
      <w:lvlJc w:val="left"/>
      <w:pPr>
        <w:ind w:left="442" w:hanging="360"/>
      </w:pPr>
      <w:rPr>
        <w:rFonts w:ascii="Symbol" w:hAnsi="Symbol"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26" w15:restartNumberingAfterBreak="0">
    <w:nsid w:val="78326FBB"/>
    <w:multiLevelType w:val="hybridMultilevel"/>
    <w:tmpl w:val="5BE03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9B4FAC"/>
    <w:multiLevelType w:val="hybridMultilevel"/>
    <w:tmpl w:val="36D0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83C43"/>
    <w:multiLevelType w:val="hybridMultilevel"/>
    <w:tmpl w:val="1B12CF3C"/>
    <w:lvl w:ilvl="0" w:tplc="69A8F30C">
      <w:start w:val="1"/>
      <w:numFmt w:val="bullet"/>
      <w:lvlText w:val=""/>
      <w:lvlJc w:val="left"/>
      <w:pPr>
        <w:ind w:left="360" w:hanging="360"/>
      </w:pPr>
      <w:rPr>
        <w:rFonts w:ascii="Symbol" w:hAnsi="Symbol" w:hint="default"/>
      </w:rPr>
    </w:lvl>
    <w:lvl w:ilvl="1" w:tplc="CA26BAD4" w:tentative="1">
      <w:start w:val="1"/>
      <w:numFmt w:val="bullet"/>
      <w:lvlText w:val="o"/>
      <w:lvlJc w:val="left"/>
      <w:pPr>
        <w:ind w:left="1080" w:hanging="360"/>
      </w:pPr>
      <w:rPr>
        <w:rFonts w:ascii="Courier New" w:hAnsi="Courier New" w:cs="Courier New" w:hint="default"/>
      </w:rPr>
    </w:lvl>
    <w:lvl w:ilvl="2" w:tplc="E1C0392A" w:tentative="1">
      <w:start w:val="1"/>
      <w:numFmt w:val="bullet"/>
      <w:lvlText w:val=""/>
      <w:lvlJc w:val="left"/>
      <w:pPr>
        <w:ind w:left="1800" w:hanging="360"/>
      </w:pPr>
      <w:rPr>
        <w:rFonts w:ascii="Wingdings" w:hAnsi="Wingdings" w:hint="default"/>
      </w:rPr>
    </w:lvl>
    <w:lvl w:ilvl="3" w:tplc="8E20EF4E" w:tentative="1">
      <w:start w:val="1"/>
      <w:numFmt w:val="bullet"/>
      <w:lvlText w:val=""/>
      <w:lvlJc w:val="left"/>
      <w:pPr>
        <w:ind w:left="2520" w:hanging="360"/>
      </w:pPr>
      <w:rPr>
        <w:rFonts w:ascii="Symbol" w:hAnsi="Symbol" w:hint="default"/>
      </w:rPr>
    </w:lvl>
    <w:lvl w:ilvl="4" w:tplc="31365EAE" w:tentative="1">
      <w:start w:val="1"/>
      <w:numFmt w:val="bullet"/>
      <w:lvlText w:val="o"/>
      <w:lvlJc w:val="left"/>
      <w:pPr>
        <w:ind w:left="3240" w:hanging="360"/>
      </w:pPr>
      <w:rPr>
        <w:rFonts w:ascii="Courier New" w:hAnsi="Courier New" w:cs="Courier New" w:hint="default"/>
      </w:rPr>
    </w:lvl>
    <w:lvl w:ilvl="5" w:tplc="D6E21364" w:tentative="1">
      <w:start w:val="1"/>
      <w:numFmt w:val="bullet"/>
      <w:lvlText w:val=""/>
      <w:lvlJc w:val="left"/>
      <w:pPr>
        <w:ind w:left="3960" w:hanging="360"/>
      </w:pPr>
      <w:rPr>
        <w:rFonts w:ascii="Wingdings" w:hAnsi="Wingdings" w:hint="default"/>
      </w:rPr>
    </w:lvl>
    <w:lvl w:ilvl="6" w:tplc="2CBA22DE" w:tentative="1">
      <w:start w:val="1"/>
      <w:numFmt w:val="bullet"/>
      <w:lvlText w:val=""/>
      <w:lvlJc w:val="left"/>
      <w:pPr>
        <w:ind w:left="4680" w:hanging="360"/>
      </w:pPr>
      <w:rPr>
        <w:rFonts w:ascii="Symbol" w:hAnsi="Symbol" w:hint="default"/>
      </w:rPr>
    </w:lvl>
    <w:lvl w:ilvl="7" w:tplc="E946ADB6" w:tentative="1">
      <w:start w:val="1"/>
      <w:numFmt w:val="bullet"/>
      <w:lvlText w:val="o"/>
      <w:lvlJc w:val="left"/>
      <w:pPr>
        <w:ind w:left="5400" w:hanging="360"/>
      </w:pPr>
      <w:rPr>
        <w:rFonts w:ascii="Courier New" w:hAnsi="Courier New" w:cs="Courier New" w:hint="default"/>
      </w:rPr>
    </w:lvl>
    <w:lvl w:ilvl="8" w:tplc="C8D2AB9C" w:tentative="1">
      <w:start w:val="1"/>
      <w:numFmt w:val="bullet"/>
      <w:lvlText w:val=""/>
      <w:lvlJc w:val="left"/>
      <w:pPr>
        <w:ind w:left="6120" w:hanging="360"/>
      </w:pPr>
      <w:rPr>
        <w:rFonts w:ascii="Wingdings" w:hAnsi="Wingdings" w:hint="default"/>
      </w:rPr>
    </w:lvl>
  </w:abstractNum>
  <w:abstractNum w:abstractNumId="2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8"/>
  </w:num>
  <w:num w:numId="4">
    <w:abstractNumId w:val="29"/>
  </w:num>
  <w:num w:numId="5">
    <w:abstractNumId w:val="10"/>
  </w:num>
  <w:num w:numId="6">
    <w:abstractNumId w:val="11"/>
  </w:num>
  <w:num w:numId="7">
    <w:abstractNumId w:val="15"/>
  </w:num>
  <w:num w:numId="8">
    <w:abstractNumId w:val="28"/>
  </w:num>
  <w:num w:numId="9">
    <w:abstractNumId w:val="6"/>
  </w:num>
  <w:num w:numId="10">
    <w:abstractNumId w:val="14"/>
  </w:num>
  <w:num w:numId="11">
    <w:abstractNumId w:val="17"/>
  </w:num>
  <w:num w:numId="12">
    <w:abstractNumId w:val="20"/>
  </w:num>
  <w:num w:numId="13">
    <w:abstractNumId w:val="7"/>
  </w:num>
  <w:num w:numId="14">
    <w:abstractNumId w:val="25"/>
  </w:num>
  <w:num w:numId="15">
    <w:abstractNumId w:val="0"/>
  </w:num>
  <w:num w:numId="16">
    <w:abstractNumId w:val="26"/>
  </w:num>
  <w:num w:numId="17">
    <w:abstractNumId w:val="4"/>
  </w:num>
  <w:num w:numId="18">
    <w:abstractNumId w:val="21"/>
  </w:num>
  <w:num w:numId="19">
    <w:abstractNumId w:val="27"/>
  </w:num>
  <w:num w:numId="20">
    <w:abstractNumId w:val="19"/>
  </w:num>
  <w:num w:numId="21">
    <w:abstractNumId w:val="8"/>
  </w:num>
  <w:num w:numId="22">
    <w:abstractNumId w:val="16"/>
  </w:num>
  <w:num w:numId="23">
    <w:abstractNumId w:val="24"/>
  </w:num>
  <w:num w:numId="24">
    <w:abstractNumId w:val="5"/>
  </w:num>
  <w:num w:numId="25">
    <w:abstractNumId w:val="23"/>
  </w:num>
  <w:num w:numId="26">
    <w:abstractNumId w:val="22"/>
  </w:num>
  <w:num w:numId="27">
    <w:abstractNumId w:val="2"/>
  </w:num>
  <w:num w:numId="28">
    <w:abstractNumId w:val="1"/>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DB"/>
    <w:rsid w:val="000030CD"/>
    <w:rsid w:val="000140F8"/>
    <w:rsid w:val="000357C7"/>
    <w:rsid w:val="00044ADF"/>
    <w:rsid w:val="0006344B"/>
    <w:rsid w:val="00071234"/>
    <w:rsid w:val="00081BF9"/>
    <w:rsid w:val="00085DC5"/>
    <w:rsid w:val="00094540"/>
    <w:rsid w:val="000A2AA4"/>
    <w:rsid w:val="000B15BC"/>
    <w:rsid w:val="000D744D"/>
    <w:rsid w:val="000E0D78"/>
    <w:rsid w:val="000F4BE1"/>
    <w:rsid w:val="00105D9D"/>
    <w:rsid w:val="00107EF9"/>
    <w:rsid w:val="0011736D"/>
    <w:rsid w:val="0012578A"/>
    <w:rsid w:val="00126D61"/>
    <w:rsid w:val="00142FC9"/>
    <w:rsid w:val="0015259F"/>
    <w:rsid w:val="00163ABF"/>
    <w:rsid w:val="00172C66"/>
    <w:rsid w:val="001A3869"/>
    <w:rsid w:val="001A3FD0"/>
    <w:rsid w:val="001B5456"/>
    <w:rsid w:val="001E2DB8"/>
    <w:rsid w:val="002137C6"/>
    <w:rsid w:val="0024361B"/>
    <w:rsid w:val="00256BED"/>
    <w:rsid w:val="00267361"/>
    <w:rsid w:val="00292C62"/>
    <w:rsid w:val="002A5B32"/>
    <w:rsid w:val="00305289"/>
    <w:rsid w:val="003269DE"/>
    <w:rsid w:val="00341D35"/>
    <w:rsid w:val="00343216"/>
    <w:rsid w:val="00350C44"/>
    <w:rsid w:val="00381F07"/>
    <w:rsid w:val="00384476"/>
    <w:rsid w:val="00386E5C"/>
    <w:rsid w:val="0039410E"/>
    <w:rsid w:val="003A123B"/>
    <w:rsid w:val="003A1CD0"/>
    <w:rsid w:val="003C1DDF"/>
    <w:rsid w:val="003D722F"/>
    <w:rsid w:val="0040011E"/>
    <w:rsid w:val="0041061C"/>
    <w:rsid w:val="00410AD1"/>
    <w:rsid w:val="00435E0F"/>
    <w:rsid w:val="00436838"/>
    <w:rsid w:val="004372C3"/>
    <w:rsid w:val="004453BA"/>
    <w:rsid w:val="004564EB"/>
    <w:rsid w:val="004702C5"/>
    <w:rsid w:val="004A0CF6"/>
    <w:rsid w:val="004A1202"/>
    <w:rsid w:val="004A4192"/>
    <w:rsid w:val="004B7905"/>
    <w:rsid w:val="004D5CFF"/>
    <w:rsid w:val="004E6177"/>
    <w:rsid w:val="00516298"/>
    <w:rsid w:val="00536B6E"/>
    <w:rsid w:val="00543353"/>
    <w:rsid w:val="00577929"/>
    <w:rsid w:val="005801DE"/>
    <w:rsid w:val="00584307"/>
    <w:rsid w:val="0058790E"/>
    <w:rsid w:val="005931A8"/>
    <w:rsid w:val="005A08B7"/>
    <w:rsid w:val="005A2AFD"/>
    <w:rsid w:val="005A7EB2"/>
    <w:rsid w:val="005B726F"/>
    <w:rsid w:val="005E55B4"/>
    <w:rsid w:val="005E7087"/>
    <w:rsid w:val="005E7532"/>
    <w:rsid w:val="0061305C"/>
    <w:rsid w:val="00626B44"/>
    <w:rsid w:val="00634D5F"/>
    <w:rsid w:val="0063555C"/>
    <w:rsid w:val="00673C5E"/>
    <w:rsid w:val="00673F98"/>
    <w:rsid w:val="00682D0B"/>
    <w:rsid w:val="00694599"/>
    <w:rsid w:val="006A0E84"/>
    <w:rsid w:val="006A100B"/>
    <w:rsid w:val="006A46B0"/>
    <w:rsid w:val="006C3778"/>
    <w:rsid w:val="006C75D1"/>
    <w:rsid w:val="006F614E"/>
    <w:rsid w:val="00701011"/>
    <w:rsid w:val="00745DBC"/>
    <w:rsid w:val="007515AC"/>
    <w:rsid w:val="00783D7C"/>
    <w:rsid w:val="0079337E"/>
    <w:rsid w:val="007A2E13"/>
    <w:rsid w:val="007A58CF"/>
    <w:rsid w:val="007A6E96"/>
    <w:rsid w:val="007A7AD0"/>
    <w:rsid w:val="007B2CBA"/>
    <w:rsid w:val="007C2D9D"/>
    <w:rsid w:val="007C7B63"/>
    <w:rsid w:val="007E1BBB"/>
    <w:rsid w:val="00805711"/>
    <w:rsid w:val="00813882"/>
    <w:rsid w:val="008237AA"/>
    <w:rsid w:val="00825214"/>
    <w:rsid w:val="00840C2A"/>
    <w:rsid w:val="00847102"/>
    <w:rsid w:val="00875EB7"/>
    <w:rsid w:val="00885EB7"/>
    <w:rsid w:val="008D5C68"/>
    <w:rsid w:val="008E462E"/>
    <w:rsid w:val="00905E91"/>
    <w:rsid w:val="00943E71"/>
    <w:rsid w:val="0094654C"/>
    <w:rsid w:val="009604B1"/>
    <w:rsid w:val="00970C9E"/>
    <w:rsid w:val="0099057D"/>
    <w:rsid w:val="009908A1"/>
    <w:rsid w:val="00992C46"/>
    <w:rsid w:val="009935A3"/>
    <w:rsid w:val="0099767F"/>
    <w:rsid w:val="009F6EC4"/>
    <w:rsid w:val="00A253AD"/>
    <w:rsid w:val="00A73BC9"/>
    <w:rsid w:val="00A76225"/>
    <w:rsid w:val="00A859B1"/>
    <w:rsid w:val="00A85F4E"/>
    <w:rsid w:val="00A932AB"/>
    <w:rsid w:val="00AA21EA"/>
    <w:rsid w:val="00AB0F2F"/>
    <w:rsid w:val="00AB5612"/>
    <w:rsid w:val="00AC6D10"/>
    <w:rsid w:val="00B00F83"/>
    <w:rsid w:val="00B06552"/>
    <w:rsid w:val="00B1095C"/>
    <w:rsid w:val="00B176DE"/>
    <w:rsid w:val="00B212AA"/>
    <w:rsid w:val="00B309ED"/>
    <w:rsid w:val="00B33273"/>
    <w:rsid w:val="00B42DE4"/>
    <w:rsid w:val="00B54024"/>
    <w:rsid w:val="00B90EB5"/>
    <w:rsid w:val="00BA6CFB"/>
    <w:rsid w:val="00BB06D2"/>
    <w:rsid w:val="00BB4793"/>
    <w:rsid w:val="00BC0BE1"/>
    <w:rsid w:val="00BC24E1"/>
    <w:rsid w:val="00BD22D3"/>
    <w:rsid w:val="00BD427A"/>
    <w:rsid w:val="00C16085"/>
    <w:rsid w:val="00C234B6"/>
    <w:rsid w:val="00C37D98"/>
    <w:rsid w:val="00C4057D"/>
    <w:rsid w:val="00C43D73"/>
    <w:rsid w:val="00C50AD6"/>
    <w:rsid w:val="00C54CF3"/>
    <w:rsid w:val="00C7255B"/>
    <w:rsid w:val="00C73A2B"/>
    <w:rsid w:val="00C80721"/>
    <w:rsid w:val="00C91109"/>
    <w:rsid w:val="00CB0538"/>
    <w:rsid w:val="00CE7918"/>
    <w:rsid w:val="00CF6794"/>
    <w:rsid w:val="00D31D6E"/>
    <w:rsid w:val="00D63DEC"/>
    <w:rsid w:val="00D640F5"/>
    <w:rsid w:val="00D67FBA"/>
    <w:rsid w:val="00D70143"/>
    <w:rsid w:val="00DA3341"/>
    <w:rsid w:val="00DB2438"/>
    <w:rsid w:val="00DC175C"/>
    <w:rsid w:val="00DC751B"/>
    <w:rsid w:val="00DD0D0D"/>
    <w:rsid w:val="00DE67EE"/>
    <w:rsid w:val="00E21A85"/>
    <w:rsid w:val="00E32A2F"/>
    <w:rsid w:val="00E379A1"/>
    <w:rsid w:val="00E52F85"/>
    <w:rsid w:val="00E63A92"/>
    <w:rsid w:val="00E63E3E"/>
    <w:rsid w:val="00E97DDA"/>
    <w:rsid w:val="00ED1FC8"/>
    <w:rsid w:val="00F1180A"/>
    <w:rsid w:val="00F53CDA"/>
    <w:rsid w:val="00F752DB"/>
    <w:rsid w:val="00F81DE9"/>
    <w:rsid w:val="00F905BC"/>
    <w:rsid w:val="00FA12B4"/>
    <w:rsid w:val="00FA147D"/>
    <w:rsid w:val="00FA46BA"/>
    <w:rsid w:val="00FB1EB2"/>
    <w:rsid w:val="00FC08F3"/>
    <w:rsid w:val="00FC7985"/>
    <w:rsid w:val="00FD4CF3"/>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A859B1"/>
    <w:pPr>
      <w:keepNext/>
      <w:keepLines/>
      <w:spacing w:before="360" w:after="0" w:line="360"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81DE9"/>
    <w:pPr>
      <w:keepNext/>
      <w:keepLines/>
      <w:spacing w:before="120" w:after="0" w:line="360" w:lineRule="auto"/>
      <w:outlineLvl w:val="1"/>
    </w:pPr>
    <w:rPr>
      <w:rFonts w:eastAsiaTheme="majorEastAsia" w:cstheme="majorBidi"/>
      <w:color w:val="44546A" w:themeColor="text2"/>
      <w:sz w:val="26"/>
      <w:szCs w:val="26"/>
    </w:rPr>
  </w:style>
  <w:style w:type="paragraph" w:styleId="Heading3">
    <w:name w:val="heading 3"/>
    <w:basedOn w:val="Normal"/>
    <w:next w:val="Normal"/>
    <w:link w:val="Heading3Char"/>
    <w:uiPriority w:val="9"/>
    <w:unhideWhenUsed/>
    <w:qFormat/>
    <w:rsid w:val="00FB1EB2"/>
    <w:pPr>
      <w:keepNext/>
      <w:keepLines/>
      <w:spacing w:before="120" w:after="0" w:line="360" w:lineRule="auto"/>
      <w:outlineLvl w:val="2"/>
    </w:pPr>
    <w:rPr>
      <w:rFonts w:eastAsiaTheme="majorEastAsia" w:cstheme="majorBidi"/>
      <w:b/>
      <w:color w:val="44546A" w:themeColor="text2"/>
      <w:sz w:val="24"/>
      <w:szCs w:val="24"/>
    </w:rPr>
  </w:style>
  <w:style w:type="paragraph" w:styleId="Heading4">
    <w:name w:val="heading 4"/>
    <w:basedOn w:val="Normal"/>
    <w:next w:val="Normal"/>
    <w:link w:val="Heading4Char"/>
    <w:uiPriority w:val="9"/>
    <w:unhideWhenUsed/>
    <w:qFormat/>
    <w:rsid w:val="00FB1EB2"/>
    <w:pPr>
      <w:keepNext/>
      <w:keepLines/>
      <w:spacing w:before="40" w:after="0" w:line="360"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9908A1"/>
    <w:pPr>
      <w:keepNext/>
      <w:keepLines/>
      <w:spacing w:before="40" w:after="4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 copy,Body Text Numbered,Recommendation,List Paragraph1,Report subheading,Bullet point,List Paragraph11,Bullet,Tabletext,NFP GP Bulleted List,FooterText,numbered,Paragraphe de liste1,Bulletr List Paragraph,列出段落,列出段落1,List Paragraph2"/>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A859B1"/>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F81DE9"/>
    <w:rPr>
      <w:rFonts w:ascii="Arial" w:eastAsiaTheme="majorEastAsia" w:hAnsi="Arial" w:cstheme="majorBidi"/>
      <w:color w:val="44546A" w:themeColor="text2"/>
      <w:sz w:val="26"/>
      <w:szCs w:val="26"/>
    </w:rPr>
  </w:style>
  <w:style w:type="character" w:customStyle="1" w:styleId="Heading3Char">
    <w:name w:val="Heading 3 Char"/>
    <w:basedOn w:val="DefaultParagraphFont"/>
    <w:link w:val="Heading3"/>
    <w:uiPriority w:val="9"/>
    <w:rsid w:val="00FB1EB2"/>
    <w:rPr>
      <w:rFonts w:ascii="Arial" w:eastAsiaTheme="majorEastAsia" w:hAnsi="Arial" w:cstheme="majorBidi"/>
      <w:b/>
      <w:color w:val="44546A" w:themeColor="text2"/>
      <w:sz w:val="24"/>
      <w:szCs w:val="24"/>
    </w:rPr>
  </w:style>
  <w:style w:type="character" w:customStyle="1" w:styleId="Heading4Char">
    <w:name w:val="Heading 4 Char"/>
    <w:basedOn w:val="DefaultParagraphFont"/>
    <w:link w:val="Heading4"/>
    <w:uiPriority w:val="9"/>
    <w:rsid w:val="00FB1EB2"/>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9908A1"/>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B2438"/>
    <w:pPr>
      <w:spacing w:after="0" w:line="240" w:lineRule="auto"/>
      <w:ind w:left="284"/>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DB2438"/>
    <w:rPr>
      <w:rFonts w:ascii="Arial" w:eastAsiaTheme="majorEastAsia" w:hAnsi="Arial" w:cstheme="majorBidi"/>
      <w:color w:val="000000" w:themeColor="text1"/>
      <w:spacing w:val="-10"/>
      <w:kern w:val="28"/>
      <w:sz w:val="56"/>
      <w:szCs w:val="56"/>
    </w:rPr>
  </w:style>
  <w:style w:type="paragraph" w:styleId="Subtitle">
    <w:name w:val="Subtitle"/>
    <w:basedOn w:val="Normal"/>
    <w:next w:val="Normal"/>
    <w:link w:val="SubtitleChar"/>
    <w:uiPriority w:val="11"/>
    <w:qFormat/>
    <w:rsid w:val="0015259F"/>
    <w:pPr>
      <w:numPr>
        <w:ilvl w:val="1"/>
      </w:numPr>
      <w:spacing w:before="240" w:after="240" w:line="380" w:lineRule="exact"/>
      <w:ind w:left="284"/>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15259F"/>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character" w:customStyle="1" w:styleId="ListParagraphChar">
    <w:name w:val="List Paragraph Char"/>
    <w:aliases w:val="Bullet copy Char,Body Text Numbered Char,Recommendation Char,List Paragraph1 Char,Report subheading Char,Bullet point Char,List Paragraph11 Char,Bullet Char,Tabletext Char,NFP GP Bulleted List Char,FooterText Char,numbered Char"/>
    <w:link w:val="ListParagraph"/>
    <w:uiPriority w:val="34"/>
    <w:locked/>
    <w:rsid w:val="00107EF9"/>
    <w:rPr>
      <w:rFonts w:ascii="Arial" w:hAnsi="Arial"/>
      <w:sz w:val="20"/>
    </w:rPr>
  </w:style>
  <w:style w:type="character" w:styleId="CommentReference">
    <w:name w:val="annotation reference"/>
    <w:basedOn w:val="DefaultParagraphFont"/>
    <w:uiPriority w:val="99"/>
    <w:semiHidden/>
    <w:unhideWhenUsed/>
    <w:rsid w:val="00AC6D10"/>
    <w:rPr>
      <w:sz w:val="16"/>
      <w:szCs w:val="16"/>
    </w:rPr>
  </w:style>
  <w:style w:type="paragraph" w:styleId="CommentText">
    <w:name w:val="annotation text"/>
    <w:basedOn w:val="Normal"/>
    <w:link w:val="CommentTextChar"/>
    <w:uiPriority w:val="99"/>
    <w:semiHidden/>
    <w:unhideWhenUsed/>
    <w:rsid w:val="00AC6D10"/>
    <w:pPr>
      <w:spacing w:line="240" w:lineRule="auto"/>
    </w:pPr>
    <w:rPr>
      <w:szCs w:val="20"/>
    </w:rPr>
  </w:style>
  <w:style w:type="character" w:customStyle="1" w:styleId="CommentTextChar">
    <w:name w:val="Comment Text Char"/>
    <w:basedOn w:val="DefaultParagraphFont"/>
    <w:link w:val="CommentText"/>
    <w:uiPriority w:val="99"/>
    <w:semiHidden/>
    <w:rsid w:val="00AC6D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6D10"/>
    <w:rPr>
      <w:b/>
      <w:bCs/>
    </w:rPr>
  </w:style>
  <w:style w:type="character" w:customStyle="1" w:styleId="CommentSubjectChar">
    <w:name w:val="Comment Subject Char"/>
    <w:basedOn w:val="CommentTextChar"/>
    <w:link w:val="CommentSubject"/>
    <w:uiPriority w:val="99"/>
    <w:semiHidden/>
    <w:rsid w:val="00AC6D10"/>
    <w:rPr>
      <w:rFonts w:ascii="Arial" w:hAnsi="Arial"/>
      <w:b/>
      <w:bCs/>
      <w:sz w:val="20"/>
      <w:szCs w:val="20"/>
    </w:rPr>
  </w:style>
  <w:style w:type="paragraph" w:styleId="NormalWeb">
    <w:name w:val="Normal (Web)"/>
    <w:basedOn w:val="Normal"/>
    <w:uiPriority w:val="99"/>
    <w:unhideWhenUsed/>
    <w:rsid w:val="00DC751B"/>
    <w:pPr>
      <w:spacing w:before="100" w:beforeAutospacing="1" w:after="100" w:afterAutospacing="1" w:line="240" w:lineRule="auto"/>
    </w:pPr>
    <w:rPr>
      <w:rFonts w:ascii="Times New Roman" w:eastAsiaTheme="minorEastAsia" w:hAnsi="Times New Roman" w:cs="Times New Roman"/>
      <w:sz w:val="24"/>
      <w:szCs w:val="20"/>
      <w:lang w:eastAsia="en-AU"/>
    </w:rPr>
  </w:style>
  <w:style w:type="character" w:styleId="Hyperlink">
    <w:name w:val="Hyperlink"/>
    <w:basedOn w:val="DefaultParagraphFont"/>
    <w:uiPriority w:val="99"/>
    <w:unhideWhenUsed/>
    <w:rsid w:val="006C3778"/>
    <w:rPr>
      <w:color w:val="007681" w:themeColor="hyperlink"/>
      <w:u w:val="single"/>
    </w:rPr>
  </w:style>
  <w:style w:type="character" w:customStyle="1" w:styleId="mrs">
    <w:name w:val="mrs"/>
    <w:basedOn w:val="DefaultParagraphFont"/>
    <w:rsid w:val="006C75D1"/>
  </w:style>
  <w:style w:type="character" w:customStyle="1" w:styleId="fbphotosubscribewrapper">
    <w:name w:val="fbphotosubscribewrapper"/>
    <w:basedOn w:val="DefaultParagraphFont"/>
    <w:rsid w:val="006C75D1"/>
  </w:style>
  <w:style w:type="character" w:customStyle="1" w:styleId="timestampcontent">
    <w:name w:val="timestampcontent"/>
    <w:basedOn w:val="DefaultParagraphFont"/>
    <w:rsid w:val="006C75D1"/>
  </w:style>
  <w:style w:type="character" w:customStyle="1" w:styleId="3myd">
    <w:name w:val="_3myd"/>
    <w:basedOn w:val="DefaultParagraphFont"/>
    <w:rsid w:val="006C75D1"/>
  </w:style>
  <w:style w:type="character" w:customStyle="1" w:styleId="hascaption">
    <w:name w:val="hascaption"/>
    <w:basedOn w:val="DefaultParagraphFont"/>
    <w:rsid w:val="006C75D1"/>
  </w:style>
  <w:style w:type="character" w:styleId="FollowedHyperlink">
    <w:name w:val="FollowedHyperlink"/>
    <w:basedOn w:val="DefaultParagraphFont"/>
    <w:uiPriority w:val="99"/>
    <w:semiHidden/>
    <w:unhideWhenUsed/>
    <w:rsid w:val="00C37D98"/>
    <w:rPr>
      <w:color w:val="954F72" w:themeColor="followedHyperlink"/>
      <w:u w:val="single"/>
    </w:rPr>
  </w:style>
  <w:style w:type="character" w:customStyle="1" w:styleId="UnresolvedMention">
    <w:name w:val="Unresolved Mention"/>
    <w:basedOn w:val="DefaultParagraphFont"/>
    <w:uiPriority w:val="99"/>
    <w:semiHidden/>
    <w:unhideWhenUsed/>
    <w:rsid w:val="006A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2692">
      <w:bodyDiv w:val="1"/>
      <w:marLeft w:val="0"/>
      <w:marRight w:val="0"/>
      <w:marTop w:val="0"/>
      <w:marBottom w:val="0"/>
      <w:divBdr>
        <w:top w:val="none" w:sz="0" w:space="0" w:color="auto"/>
        <w:left w:val="none" w:sz="0" w:space="0" w:color="auto"/>
        <w:bottom w:val="none" w:sz="0" w:space="0" w:color="auto"/>
        <w:right w:val="none" w:sz="0" w:space="0" w:color="auto"/>
      </w:divBdr>
    </w:div>
    <w:div w:id="393894480">
      <w:bodyDiv w:val="1"/>
      <w:marLeft w:val="0"/>
      <w:marRight w:val="0"/>
      <w:marTop w:val="0"/>
      <w:marBottom w:val="0"/>
      <w:divBdr>
        <w:top w:val="none" w:sz="0" w:space="0" w:color="auto"/>
        <w:left w:val="none" w:sz="0" w:space="0" w:color="auto"/>
        <w:bottom w:val="none" w:sz="0" w:space="0" w:color="auto"/>
        <w:right w:val="none" w:sz="0" w:space="0" w:color="auto"/>
      </w:divBdr>
    </w:div>
    <w:div w:id="466124732">
      <w:bodyDiv w:val="1"/>
      <w:marLeft w:val="0"/>
      <w:marRight w:val="0"/>
      <w:marTop w:val="0"/>
      <w:marBottom w:val="0"/>
      <w:divBdr>
        <w:top w:val="none" w:sz="0" w:space="0" w:color="auto"/>
        <w:left w:val="none" w:sz="0" w:space="0" w:color="auto"/>
        <w:bottom w:val="none" w:sz="0" w:space="0" w:color="auto"/>
        <w:right w:val="none" w:sz="0" w:space="0" w:color="auto"/>
      </w:divBdr>
    </w:div>
    <w:div w:id="575824154">
      <w:bodyDiv w:val="1"/>
      <w:marLeft w:val="0"/>
      <w:marRight w:val="0"/>
      <w:marTop w:val="0"/>
      <w:marBottom w:val="0"/>
      <w:divBdr>
        <w:top w:val="none" w:sz="0" w:space="0" w:color="auto"/>
        <w:left w:val="none" w:sz="0" w:space="0" w:color="auto"/>
        <w:bottom w:val="none" w:sz="0" w:space="0" w:color="auto"/>
        <w:right w:val="none" w:sz="0" w:space="0" w:color="auto"/>
      </w:divBdr>
      <w:divsChild>
        <w:div w:id="1775976910">
          <w:marLeft w:val="0"/>
          <w:marRight w:val="0"/>
          <w:marTop w:val="0"/>
          <w:marBottom w:val="0"/>
          <w:divBdr>
            <w:top w:val="none" w:sz="0" w:space="0" w:color="auto"/>
            <w:left w:val="none" w:sz="0" w:space="0" w:color="auto"/>
            <w:bottom w:val="none" w:sz="0" w:space="0" w:color="auto"/>
            <w:right w:val="none" w:sz="0" w:space="0" w:color="auto"/>
          </w:divBdr>
          <w:divsChild>
            <w:div w:id="1541548414">
              <w:marLeft w:val="0"/>
              <w:marRight w:val="0"/>
              <w:marTop w:val="0"/>
              <w:marBottom w:val="0"/>
              <w:divBdr>
                <w:top w:val="none" w:sz="0" w:space="0" w:color="auto"/>
                <w:left w:val="none" w:sz="0" w:space="0" w:color="auto"/>
                <w:bottom w:val="none" w:sz="0" w:space="0" w:color="auto"/>
                <w:right w:val="none" w:sz="0" w:space="0" w:color="auto"/>
              </w:divBdr>
              <w:divsChild>
                <w:div w:id="68117069">
                  <w:marLeft w:val="0"/>
                  <w:marRight w:val="0"/>
                  <w:marTop w:val="0"/>
                  <w:marBottom w:val="0"/>
                  <w:divBdr>
                    <w:top w:val="none" w:sz="0" w:space="0" w:color="auto"/>
                    <w:left w:val="none" w:sz="0" w:space="0" w:color="auto"/>
                    <w:bottom w:val="none" w:sz="0" w:space="0" w:color="auto"/>
                    <w:right w:val="none" w:sz="0" w:space="0" w:color="auto"/>
                  </w:divBdr>
                  <w:divsChild>
                    <w:div w:id="217129755">
                      <w:marLeft w:val="0"/>
                      <w:marRight w:val="300"/>
                      <w:marTop w:val="0"/>
                      <w:marBottom w:val="0"/>
                      <w:divBdr>
                        <w:top w:val="none" w:sz="0" w:space="0" w:color="auto"/>
                        <w:left w:val="none" w:sz="0" w:space="0" w:color="auto"/>
                        <w:bottom w:val="none" w:sz="0" w:space="0" w:color="auto"/>
                        <w:right w:val="none" w:sz="0" w:space="0" w:color="auto"/>
                      </w:divBdr>
                    </w:div>
                    <w:div w:id="442312937">
                      <w:marLeft w:val="0"/>
                      <w:marRight w:val="0"/>
                      <w:marTop w:val="0"/>
                      <w:marBottom w:val="0"/>
                      <w:divBdr>
                        <w:top w:val="none" w:sz="0" w:space="0" w:color="auto"/>
                        <w:left w:val="none" w:sz="0" w:space="0" w:color="auto"/>
                        <w:bottom w:val="none" w:sz="0" w:space="0" w:color="auto"/>
                        <w:right w:val="none" w:sz="0" w:space="0" w:color="auto"/>
                      </w:divBdr>
                      <w:divsChild>
                        <w:div w:id="1177235877">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1705899">
      <w:bodyDiv w:val="1"/>
      <w:marLeft w:val="0"/>
      <w:marRight w:val="0"/>
      <w:marTop w:val="0"/>
      <w:marBottom w:val="0"/>
      <w:divBdr>
        <w:top w:val="none" w:sz="0" w:space="0" w:color="auto"/>
        <w:left w:val="none" w:sz="0" w:space="0" w:color="auto"/>
        <w:bottom w:val="none" w:sz="0" w:space="0" w:color="auto"/>
        <w:right w:val="none" w:sz="0" w:space="0" w:color="auto"/>
      </w:divBdr>
    </w:div>
    <w:div w:id="715353544">
      <w:bodyDiv w:val="1"/>
      <w:marLeft w:val="0"/>
      <w:marRight w:val="0"/>
      <w:marTop w:val="0"/>
      <w:marBottom w:val="0"/>
      <w:divBdr>
        <w:top w:val="none" w:sz="0" w:space="0" w:color="auto"/>
        <w:left w:val="none" w:sz="0" w:space="0" w:color="auto"/>
        <w:bottom w:val="none" w:sz="0" w:space="0" w:color="auto"/>
        <w:right w:val="none" w:sz="0" w:space="0" w:color="auto"/>
      </w:divBdr>
    </w:div>
    <w:div w:id="846754959">
      <w:bodyDiv w:val="1"/>
      <w:marLeft w:val="0"/>
      <w:marRight w:val="0"/>
      <w:marTop w:val="0"/>
      <w:marBottom w:val="0"/>
      <w:divBdr>
        <w:top w:val="none" w:sz="0" w:space="0" w:color="auto"/>
        <w:left w:val="none" w:sz="0" w:space="0" w:color="auto"/>
        <w:bottom w:val="none" w:sz="0" w:space="0" w:color="auto"/>
        <w:right w:val="none" w:sz="0" w:space="0" w:color="auto"/>
      </w:divBdr>
    </w:div>
    <w:div w:id="1318076849">
      <w:bodyDiv w:val="1"/>
      <w:marLeft w:val="0"/>
      <w:marRight w:val="0"/>
      <w:marTop w:val="0"/>
      <w:marBottom w:val="0"/>
      <w:divBdr>
        <w:top w:val="none" w:sz="0" w:space="0" w:color="auto"/>
        <w:left w:val="none" w:sz="0" w:space="0" w:color="auto"/>
        <w:bottom w:val="none" w:sz="0" w:space="0" w:color="auto"/>
        <w:right w:val="none" w:sz="0" w:space="0" w:color="auto"/>
      </w:divBdr>
    </w:div>
    <w:div w:id="20902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urldefense.proofpoint.com%2Fv2%2Furl%3Fu%3Dhttps-3A__aus01.safelinks.protection.outlook.com_-3Furl-3Dhttps-253A-252F-252Furldefense.proofpoint.com-252Fv2-252Furl-253Fu-253Dhttps-2D3A-5F-5Faus01.safelinks.protection.outlook.com-5F-2D3Furl-2D3Dhttps-2D253A-2D252F-2D252Fwww.vision6.com.au-2D252Fch-2D252F35884-2D252F28q7m-2D252F2943933-2D252Ft7UxfrmQlyvMo8Lh-2D5FCHw0aKe4TR7IX8OU0y-2D5F1o5Z.html-2D26data-2D3D02-2D257C01-2D257CBrooke.DAVIES-2D2540hpw.qld.gov.au-2D257C4ea270ec631248eee1fc08d80765221c-2D257Cec445a2ab5ba46f6bead4595e9fbd4a2-2D257C0-2D257C0-2D257C637267478268511709-2D26sdata-2D3DosQjyzYwj7BIYUfDFrItEk9FFBi8PBTXXhvaWT6jDic-2D253D-2D26reserved-2D3D0-2526d-253DDwMFAg-2526c-253DtpTxelpKGw9ZbZ5Dlo0lybSxHDHIiYjksG4icXfalgk-2526r-253DrHJpygHo4k4IcuTHs4quJLzQtTOBzfPyxCYN-2DE9ZhSo-2526m-253DZ-2DFvqLBeHZTsPwLS1nHY39KpxflFw-5F02bW-5FqqbryPWI-2526s-253D3DH1RVBpsd-2DBRy5KJcRA1xAou9v0wfPkDn0YtJbCUJE-2526e-253D-26data-3D02-257C01-257CBrooke.DAVIES-2540hpw.qld.gov.au-257Cb18da3d166954cde86dd08d8076af49f-257Cec445a2ab5ba46f6bead4595e9fbd4a2-257C0-257C0-257C637267503253241609-26sdata-3DrZhdHHsTL2ob0KxWid6iRdA2aMeNzDG66pAkEZCdaiY-253D-26reserved-3D0%26d%3DDwMFAg%26c%3DtpTxelpKGw9ZbZ5Dlo0lybSxHDHIiYjksG4icXfalgk%26r%3Diq-9HUnKzSMFiTf9toe_kECFI81TwblhKfoN55D1Ccz7FU8RqMsGO4PtsrK7X6qo%26m%3D2YxjPsVUQAeaTFy0Jex_udW9nse-ZeciBrYqz5L1llc%26s%3DTUHORbEHnUUA4idH7QIox0vHhb37IGaVP9kdFJItTVg%26e%3D&amp;data=02%7C01%7CBrooke.DAVIES%40hpw.qld.gov.au%7C6524abc75845401d2c4608d8078dd20d%7Cec445a2ab5ba46f6bead4595e9fbd4a2%7C0%7C0%7C637267653036491120&amp;sdata=%2FREsUGnKdl7GTV8iXpmXKw%2FyRP2iqEDkUSayAwRKbp4%3D&amp;reserved=0" TargetMode="External"/><Relationship Id="rId13" Type="http://schemas.openxmlformats.org/officeDocument/2006/relationships/hyperlink" Target="https://www.facebook.com/QldSportAndRec/"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du@npsr.qld.gov.au"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recreation/sports/funding/fairpl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rplayvouchers@npsr.qld.gov.a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qld.gov.au/recreation/sports/funding/fairplay" TargetMode="External"/><Relationship Id="rId23" Type="http://schemas.openxmlformats.org/officeDocument/2006/relationships/fontTable" Target="fontTable.xml"/><Relationship Id="rId10" Type="http://schemas.openxmlformats.org/officeDocument/2006/relationships/hyperlink" Target="http://www.qld.gov.au/fairplayvouch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ld.gov.au/fairplayvouchers" TargetMode="External"/><Relationship Id="rId14" Type="http://schemas.openxmlformats.org/officeDocument/2006/relationships/hyperlink" Target="https://www.hpw.qld.gov.au/about/strategy/spor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D"/>
    <w:rsid w:val="00122C62"/>
    <w:rsid w:val="00187B08"/>
    <w:rsid w:val="003A7306"/>
    <w:rsid w:val="00A76077"/>
    <w:rsid w:val="00AE3E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4E43-66D0-4ED3-B4CB-DC3213C4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FairPlay vouchers: Stakeholder Resource kit</vt:lpstr>
    </vt:vector>
  </TitlesOfParts>
  <Company>Department of Housing and Public Works</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FairPlay vouchers: Stakeholder Resource kit</dc:title>
  <dc:subject/>
  <dc:creator>DAVIES Brooke</dc:creator>
  <cp:keywords/>
  <dc:description/>
  <cp:lastModifiedBy>LORD Melissa</cp:lastModifiedBy>
  <cp:revision>2</cp:revision>
  <cp:lastPrinted>2019-01-24T00:45:00Z</cp:lastPrinted>
  <dcterms:created xsi:type="dcterms:W3CDTF">2020-07-06T02:37:00Z</dcterms:created>
  <dcterms:modified xsi:type="dcterms:W3CDTF">2020-07-06T02:37:00Z</dcterms:modified>
</cp:coreProperties>
</file>